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C479" w14:textId="1833CA1A" w:rsidR="782F5556" w:rsidRDefault="782F5556" w:rsidP="3E381817">
      <w:pPr>
        <w:spacing w:after="220"/>
        <w:rPr>
          <w:rFonts w:asciiTheme="minorHAnsi" w:eastAsiaTheme="minorEastAsia" w:hAnsiTheme="minorHAnsi" w:cstheme="minorBidi"/>
        </w:rPr>
      </w:pPr>
      <w:r w:rsidRPr="3E381817">
        <w:rPr>
          <w:rFonts w:asciiTheme="minorHAnsi" w:eastAsiaTheme="minorEastAsia" w:hAnsiTheme="minorHAnsi" w:cstheme="minorBidi"/>
          <w:b/>
          <w:bCs/>
        </w:rPr>
        <w:t>BOARD MEMBER JOB DESCRIPTION</w:t>
      </w:r>
    </w:p>
    <w:p w14:paraId="6A5497AF" w14:textId="5A00F127" w:rsidR="782F5556" w:rsidRDefault="782F5556" w:rsidP="5947737F">
      <w:pPr>
        <w:rPr>
          <w:rFonts w:asciiTheme="minorHAnsi" w:eastAsiaTheme="minorEastAsia" w:hAnsiTheme="minorHAnsi" w:cstheme="minorBidi"/>
          <w:b/>
          <w:bCs/>
        </w:rPr>
      </w:pPr>
      <w:r w:rsidRPr="5947737F">
        <w:rPr>
          <w:rFonts w:asciiTheme="minorHAnsi" w:eastAsiaTheme="minorEastAsia" w:hAnsiTheme="minorHAnsi" w:cstheme="minorBidi"/>
          <w:b/>
          <w:bCs/>
        </w:rPr>
        <w:t>Our Mission:</w:t>
      </w:r>
    </w:p>
    <w:p w14:paraId="4CC76161" w14:textId="2F359EFF" w:rsidR="782F5556" w:rsidRDefault="782F5556" w:rsidP="3E381817">
      <w:pPr>
        <w:spacing w:after="220"/>
        <w:rPr>
          <w:rFonts w:asciiTheme="minorHAnsi" w:eastAsiaTheme="minorEastAsia" w:hAnsiTheme="minorHAnsi" w:cstheme="minorBidi"/>
        </w:rPr>
      </w:pPr>
      <w:r w:rsidRPr="3E381817">
        <w:rPr>
          <w:rFonts w:asciiTheme="minorHAnsi" w:eastAsiaTheme="minorEastAsia" w:hAnsiTheme="minorHAnsi" w:cstheme="minorBidi"/>
        </w:rPr>
        <w:t>Brooklyn Community Housing and Services (BCHS) is committed to ending homelessness in Brooklyn. Each year, we provide safe and clean supportive housing for more than 1,000 formerly homeless women, children, and men. We help them learn how to live productively and independently, with dignity and hope.</w:t>
      </w:r>
    </w:p>
    <w:p w14:paraId="4624BA5E" w14:textId="0BB436B2" w:rsidR="782F5556" w:rsidRDefault="782F5556" w:rsidP="3E381817">
      <w:pPr>
        <w:spacing w:after="220"/>
        <w:rPr>
          <w:rFonts w:asciiTheme="minorHAnsi" w:eastAsiaTheme="minorEastAsia" w:hAnsiTheme="minorHAnsi" w:cstheme="minorBidi"/>
        </w:rPr>
      </w:pPr>
      <w:r w:rsidRPr="3E381817">
        <w:rPr>
          <w:rFonts w:asciiTheme="minorHAnsi" w:eastAsiaTheme="minorEastAsia" w:hAnsiTheme="minorHAnsi" w:cstheme="minorBidi"/>
        </w:rPr>
        <w:t>Our programs provide short-term, transitional and permanent housing, homelessness prevention, personalized case management, mental health care, on-site nursing, vocational training, substance abuse counseling, recreational activities, and other vital services.</w:t>
      </w:r>
    </w:p>
    <w:p w14:paraId="74B56D76" w14:textId="388E0E39" w:rsidR="782F5556" w:rsidRDefault="782F5556" w:rsidP="5947737F">
      <w:pPr>
        <w:rPr>
          <w:rFonts w:asciiTheme="minorHAnsi" w:eastAsiaTheme="minorEastAsia" w:hAnsiTheme="minorHAnsi" w:cstheme="minorBidi"/>
          <w:b/>
          <w:bCs/>
        </w:rPr>
      </w:pPr>
      <w:r w:rsidRPr="5947737F">
        <w:rPr>
          <w:rFonts w:asciiTheme="minorHAnsi" w:eastAsiaTheme="minorEastAsia" w:hAnsiTheme="minorHAnsi" w:cstheme="minorBidi"/>
          <w:b/>
          <w:bCs/>
        </w:rPr>
        <w:t>Background:</w:t>
      </w:r>
    </w:p>
    <w:p w14:paraId="32B41329" w14:textId="1B1CBD63" w:rsidR="782F5556" w:rsidRDefault="782F5556" w:rsidP="3E381817">
      <w:pPr>
        <w:spacing w:after="220"/>
        <w:rPr>
          <w:rFonts w:asciiTheme="minorHAnsi" w:eastAsiaTheme="minorEastAsia" w:hAnsiTheme="minorHAnsi" w:cstheme="minorBidi"/>
        </w:rPr>
      </w:pPr>
      <w:r w:rsidRPr="3E381817">
        <w:rPr>
          <w:rFonts w:asciiTheme="minorHAnsi" w:eastAsiaTheme="minorEastAsia" w:hAnsiTheme="minorHAnsi" w:cstheme="minorBidi"/>
        </w:rPr>
        <w:t>BCHS prevents homelessness for more than 1,000 formerly homeless and at-risk children, women and men each year, and provides safe and clean supportive housing for 412 people each day. BCHS employs 120 people and has a total revenue of $9.3 million. What has always made BCHS unique in the field is our commitment to creating a sense of community for all of the formerly homeless residents who come to us, and then using this as a concrete programmatic model and approach.</w:t>
      </w:r>
    </w:p>
    <w:p w14:paraId="37FE4AA3" w14:textId="53ADD17C" w:rsidR="782F5556" w:rsidRDefault="782F5556" w:rsidP="3E381817">
      <w:pPr>
        <w:spacing w:after="220"/>
        <w:rPr>
          <w:rFonts w:asciiTheme="minorHAnsi" w:eastAsiaTheme="minorEastAsia" w:hAnsiTheme="minorHAnsi" w:cstheme="minorBidi"/>
        </w:rPr>
      </w:pPr>
      <w:r w:rsidRPr="5B19D418">
        <w:rPr>
          <w:rFonts w:asciiTheme="minorHAnsi" w:eastAsiaTheme="minorEastAsia" w:hAnsiTheme="minorHAnsi" w:cstheme="minorBidi"/>
        </w:rPr>
        <w:t xml:space="preserve">Founded in 1978, BCHS has received awards such as the Fannie Mae Foundation's Maxwell Award for excellence in low-income housing development, as well as top ratings from the New York City Department of Homeless Services for the Arbor Inn program (mothers and children) and from the Department of Health and Mental Hygiene for Oak Hall (adults with chronic mental illness). Visit </w:t>
      </w:r>
      <w:r w:rsidRPr="5B19D418">
        <w:rPr>
          <w:rStyle w:val="Hyperlink"/>
          <w:rFonts w:asciiTheme="minorHAnsi" w:eastAsiaTheme="minorEastAsia" w:hAnsiTheme="minorHAnsi" w:cstheme="minorBidi"/>
          <w:color w:val="auto"/>
          <w:u w:val="none"/>
        </w:rPr>
        <w:t>www.bchands.org</w:t>
      </w:r>
      <w:r w:rsidRPr="5B19D418">
        <w:rPr>
          <w:rFonts w:asciiTheme="minorHAnsi" w:eastAsiaTheme="minorEastAsia" w:hAnsiTheme="minorHAnsi" w:cstheme="minorBidi"/>
        </w:rPr>
        <w:t xml:space="preserve"> for more information.</w:t>
      </w:r>
    </w:p>
    <w:p w14:paraId="1E3FCEA4" w14:textId="0C6B0BCE" w:rsidR="782F5556" w:rsidRDefault="782F5556" w:rsidP="5947737F">
      <w:pPr>
        <w:rPr>
          <w:rFonts w:asciiTheme="minorHAnsi" w:eastAsiaTheme="minorEastAsia" w:hAnsiTheme="minorHAnsi" w:cstheme="minorBidi"/>
          <w:b/>
          <w:bCs/>
        </w:rPr>
      </w:pPr>
      <w:r w:rsidRPr="5947737F">
        <w:rPr>
          <w:rFonts w:asciiTheme="minorHAnsi" w:eastAsiaTheme="minorEastAsia" w:hAnsiTheme="minorHAnsi" w:cstheme="minorBidi"/>
          <w:b/>
          <w:bCs/>
        </w:rPr>
        <w:t>Board of Directors Purpose:</w:t>
      </w:r>
    </w:p>
    <w:p w14:paraId="42BB3D72" w14:textId="2EAD2C4A" w:rsidR="782F5556" w:rsidRDefault="782F5556" w:rsidP="3E381817">
      <w:pPr>
        <w:spacing w:after="220"/>
        <w:rPr>
          <w:rFonts w:asciiTheme="minorHAnsi" w:eastAsiaTheme="minorEastAsia" w:hAnsiTheme="minorHAnsi" w:cstheme="minorBidi"/>
        </w:rPr>
      </w:pPr>
      <w:r w:rsidRPr="3E381817">
        <w:rPr>
          <w:rFonts w:asciiTheme="minorHAnsi" w:eastAsiaTheme="minorEastAsia" w:hAnsiTheme="minorHAnsi" w:cstheme="minorBidi"/>
        </w:rPr>
        <w:t>To advise, govern, oversee policy and direction, and assist with the leadership and general promotion of BCHS, so as to support the organization’s mission and needs.</w:t>
      </w:r>
    </w:p>
    <w:p w14:paraId="47A25DBF" w14:textId="2FFC2795" w:rsidR="782F5556" w:rsidRDefault="782F5556" w:rsidP="5947737F">
      <w:pPr>
        <w:rPr>
          <w:rFonts w:asciiTheme="minorHAnsi" w:eastAsiaTheme="minorEastAsia" w:hAnsiTheme="minorHAnsi" w:cstheme="minorBidi"/>
          <w:b/>
          <w:bCs/>
        </w:rPr>
      </w:pPr>
      <w:r w:rsidRPr="5947737F">
        <w:rPr>
          <w:rFonts w:asciiTheme="minorHAnsi" w:eastAsiaTheme="minorEastAsia" w:hAnsiTheme="minorHAnsi" w:cstheme="minorBidi"/>
          <w:b/>
          <w:bCs/>
        </w:rPr>
        <w:t>Major Roles and Responsibilities:</w:t>
      </w:r>
    </w:p>
    <w:p w14:paraId="727AE03C" w14:textId="4A0C7FC8"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Organizational leadership and advisement</w:t>
      </w:r>
    </w:p>
    <w:p w14:paraId="04D604B0" w14:textId="315FF8E1"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Organization of the board of directors, officers, and committees</w:t>
      </w:r>
    </w:p>
    <w:p w14:paraId="7CBD7266" w14:textId="5E7470E1"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Formulation and oversight of policies and procedures</w:t>
      </w:r>
    </w:p>
    <w:p w14:paraId="1A011396" w14:textId="0E3ED687"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Financial management, including adoption and oversight of the annual budget</w:t>
      </w:r>
    </w:p>
    <w:p w14:paraId="5744B8D9" w14:textId="5EF3B903"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Oversight of strategic program planning and evaluation</w:t>
      </w:r>
    </w:p>
    <w:p w14:paraId="0DD0276C" w14:textId="68F6B8F8"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Actively serve on two committees (Development, Finance, Gala, Programs, etc.)</w:t>
      </w:r>
    </w:p>
    <w:p w14:paraId="3F571B93" w14:textId="502F9B48"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Promotion of the organization</w:t>
      </w:r>
    </w:p>
    <w:p w14:paraId="35D4C299" w14:textId="0984BD05"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Fundraising and community outreach</w:t>
      </w:r>
    </w:p>
    <w:p w14:paraId="456FCE30" w14:textId="6F5CCDFE" w:rsidR="782F5556" w:rsidRDefault="782F5556" w:rsidP="54F6C778">
      <w:pPr>
        <w:pStyle w:val="ListParagraph"/>
        <w:numPr>
          <w:ilvl w:val="0"/>
          <w:numId w:val="5"/>
        </w:numPr>
        <w:ind w:left="360"/>
        <w:rPr>
          <w:rFonts w:asciiTheme="minorHAnsi" w:eastAsiaTheme="minorEastAsia" w:hAnsiTheme="minorHAnsi" w:cstheme="minorBidi"/>
        </w:rPr>
      </w:pPr>
      <w:r w:rsidRPr="54F6C778">
        <w:rPr>
          <w:rFonts w:asciiTheme="minorHAnsi" w:eastAsiaTheme="minorEastAsia" w:hAnsiTheme="minorHAnsi" w:cstheme="minorBidi"/>
        </w:rPr>
        <w:t>Personnel evaluation and staff development, including ensuring strong CEO leadership</w:t>
      </w:r>
    </w:p>
    <w:p w14:paraId="6CC66432" w14:textId="5A2326BF" w:rsidR="5947737F" w:rsidRDefault="5947737F">
      <w:r>
        <w:br w:type="page"/>
      </w:r>
    </w:p>
    <w:p w14:paraId="5A39CC50" w14:textId="5CB9BB81" w:rsidR="4D7CE192" w:rsidRDefault="4D7CE192" w:rsidP="3E381817">
      <w:pPr>
        <w:spacing w:after="220"/>
        <w:rPr>
          <w:rFonts w:ascii="Calibri" w:eastAsia="Calibri" w:hAnsi="Calibri" w:cs="Calibri"/>
          <w:b/>
          <w:bCs/>
        </w:rPr>
      </w:pPr>
      <w:r w:rsidRPr="3E381817">
        <w:rPr>
          <w:rFonts w:ascii="Calibri" w:eastAsia="Calibri" w:hAnsi="Calibri" w:cs="Calibri"/>
          <w:b/>
          <w:bCs/>
        </w:rPr>
        <w:lastRenderedPageBreak/>
        <w:t>BOARD MEMBER JOB DESCRIPTION (Continued)</w:t>
      </w:r>
    </w:p>
    <w:p w14:paraId="7537D486" w14:textId="3878965A" w:rsidR="4D7CE192" w:rsidRDefault="4D7CE192" w:rsidP="3E381817">
      <w:pPr>
        <w:spacing w:after="220"/>
      </w:pPr>
      <w:r w:rsidRPr="3E381817">
        <w:rPr>
          <w:rFonts w:ascii="Calibri" w:eastAsia="Calibri" w:hAnsi="Calibri" w:cs="Calibri"/>
          <w:b/>
          <w:bCs/>
        </w:rPr>
        <w:t>Length of Term:</w:t>
      </w:r>
      <w:r w:rsidRPr="3E381817">
        <w:rPr>
          <w:rFonts w:ascii="Calibri" w:eastAsia="Calibri" w:hAnsi="Calibri" w:cs="Calibri"/>
        </w:rPr>
        <w:t xml:space="preserve"> One-year for the first year, with anticipated renewal for a second three-year term, pending approval of the board members of BCHS in accordance with the not-for-profit laws of New York State.</w:t>
      </w:r>
    </w:p>
    <w:p w14:paraId="6E0C0D53" w14:textId="234574B8" w:rsidR="4D7CE192" w:rsidRDefault="4D7CE192" w:rsidP="5947737F">
      <w:pPr>
        <w:rPr>
          <w:rFonts w:ascii="Calibri" w:eastAsia="Calibri" w:hAnsi="Calibri" w:cs="Calibri"/>
          <w:b/>
          <w:bCs/>
        </w:rPr>
      </w:pPr>
      <w:r w:rsidRPr="5947737F">
        <w:rPr>
          <w:rFonts w:ascii="Calibri" w:eastAsia="Calibri" w:hAnsi="Calibri" w:cs="Calibri"/>
          <w:b/>
          <w:bCs/>
        </w:rPr>
        <w:t>Meetings and Time Commitment:</w:t>
      </w:r>
    </w:p>
    <w:p w14:paraId="610247D3" w14:textId="3B4B7B16" w:rsidR="4D7CE192" w:rsidRDefault="4D7CE192" w:rsidP="54F6C778">
      <w:pPr>
        <w:pStyle w:val="ListParagraph"/>
        <w:numPr>
          <w:ilvl w:val="0"/>
          <w:numId w:val="4"/>
        </w:numPr>
        <w:ind w:left="360"/>
        <w:rPr>
          <w:rFonts w:ascii="Calibri" w:eastAsia="Calibri" w:hAnsi="Calibri" w:cs="Calibri"/>
        </w:rPr>
      </w:pPr>
      <w:r w:rsidRPr="231EA274">
        <w:rPr>
          <w:rFonts w:ascii="Calibri" w:eastAsia="Calibri" w:hAnsi="Calibri" w:cs="Calibri"/>
        </w:rPr>
        <w:t xml:space="preserve">Attend and participate in four board meetings annually, usually at BCHS downtown Brooklyn Chapel Street facilities. </w:t>
      </w:r>
      <w:r w:rsidR="478C4436" w:rsidRPr="231EA274">
        <w:rPr>
          <w:rFonts w:ascii="Calibri" w:eastAsia="Calibri" w:hAnsi="Calibri" w:cs="Calibri"/>
        </w:rPr>
        <w:t>M</w:t>
      </w:r>
      <w:r w:rsidRPr="231EA274">
        <w:rPr>
          <w:rFonts w:ascii="Calibri" w:eastAsia="Calibri" w:hAnsi="Calibri" w:cs="Calibri"/>
        </w:rPr>
        <w:t>eetings are held on the last Tuesday in June (8:30 a.m.), September (6 p.m.), December (6 p.m.), and March (6 p.m.).</w:t>
      </w:r>
    </w:p>
    <w:p w14:paraId="1CE24F8B" w14:textId="1ECB341B" w:rsidR="4D7CE192" w:rsidRDefault="4D7CE192" w:rsidP="54F6C778">
      <w:pPr>
        <w:pStyle w:val="ListParagraph"/>
        <w:numPr>
          <w:ilvl w:val="0"/>
          <w:numId w:val="4"/>
        </w:numPr>
        <w:ind w:left="360"/>
        <w:rPr>
          <w:rFonts w:ascii="Calibri" w:eastAsia="Calibri" w:hAnsi="Calibri" w:cs="Calibri"/>
        </w:rPr>
      </w:pPr>
      <w:r w:rsidRPr="231EA274">
        <w:rPr>
          <w:rFonts w:ascii="Calibri" w:eastAsia="Calibri" w:hAnsi="Calibri" w:cs="Calibri"/>
        </w:rPr>
        <w:t>BCHS Board committees meet or conference call four to six times per year, depending on their respective work agendas. The Events/Gala Committee meets 2-3 times per year and has calls every two weeks prior to the gala. The Executive Committee meets monthly.</w:t>
      </w:r>
    </w:p>
    <w:p w14:paraId="2AFC6083" w14:textId="5D273FA3" w:rsidR="4D7CE192" w:rsidRDefault="4D7CE192" w:rsidP="3E381817">
      <w:pPr>
        <w:pStyle w:val="ListParagraph"/>
        <w:numPr>
          <w:ilvl w:val="0"/>
          <w:numId w:val="4"/>
        </w:numPr>
        <w:spacing w:after="220"/>
        <w:ind w:left="360"/>
        <w:rPr>
          <w:rFonts w:ascii="Calibri" w:eastAsia="Calibri" w:hAnsi="Calibri" w:cs="Calibri"/>
        </w:rPr>
      </w:pPr>
      <w:r w:rsidRPr="3E381817">
        <w:rPr>
          <w:rFonts w:ascii="Calibri" w:eastAsia="Calibri" w:hAnsi="Calibri" w:cs="Calibri"/>
        </w:rPr>
        <w:t xml:space="preserve">Board members are expected to attend the annual spring gala and one other special event per year: </w:t>
      </w:r>
      <w:proofErr w:type="spellStart"/>
      <w:r w:rsidRPr="3E381817">
        <w:rPr>
          <w:rFonts w:ascii="Calibri" w:eastAsia="Calibri" w:hAnsi="Calibri" w:cs="Calibri"/>
        </w:rPr>
        <w:t>friendraisers</w:t>
      </w:r>
      <w:proofErr w:type="spellEnd"/>
      <w:r w:rsidRPr="3E381817">
        <w:rPr>
          <w:rFonts w:ascii="Calibri" w:eastAsia="Calibri" w:hAnsi="Calibri" w:cs="Calibri"/>
        </w:rPr>
        <w:t>, volunteer days, press events, site tour, etc.</w:t>
      </w:r>
    </w:p>
    <w:p w14:paraId="7BA88A59" w14:textId="45724C07" w:rsidR="4D7CE192" w:rsidRDefault="4D7CE192" w:rsidP="3E381817">
      <w:pPr>
        <w:spacing w:after="220"/>
        <w:rPr>
          <w:rFonts w:ascii="Calibri" w:eastAsia="Calibri" w:hAnsi="Calibri" w:cs="Calibri"/>
          <w:b/>
          <w:bCs/>
        </w:rPr>
      </w:pPr>
      <w:r w:rsidRPr="3E381817">
        <w:rPr>
          <w:rFonts w:ascii="Calibri" w:eastAsia="Calibri" w:hAnsi="Calibri" w:cs="Calibri"/>
          <w:b/>
          <w:bCs/>
        </w:rPr>
        <w:t>Expectations of Board Members:</w:t>
      </w:r>
    </w:p>
    <w:p w14:paraId="010D4001" w14:textId="30BC431D" w:rsidR="4D7CE192" w:rsidRDefault="4D7CE192" w:rsidP="5947737F">
      <w:pPr>
        <w:rPr>
          <w:rFonts w:ascii="Calibri" w:eastAsia="Calibri" w:hAnsi="Calibri" w:cs="Calibri"/>
          <w:b/>
          <w:bCs/>
        </w:rPr>
      </w:pPr>
      <w:r w:rsidRPr="5947737F">
        <w:rPr>
          <w:rFonts w:ascii="Calibri" w:eastAsia="Calibri" w:hAnsi="Calibri" w:cs="Calibri"/>
          <w:b/>
          <w:bCs/>
        </w:rPr>
        <w:t>Leadership, Governance and Oversight:</w:t>
      </w:r>
    </w:p>
    <w:p w14:paraId="49714B8B" w14:textId="54A03BBC"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Serve as a trusted advisor to Executive Director Jeff Nemetsky and the board to develop and implement BCHS’s strategic and fundraising plans.</w:t>
      </w:r>
    </w:p>
    <w:p w14:paraId="581244C4" w14:textId="52D2A3D0"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Review outcome reports created by BCHS’s staff for evaluating its impact, and regularly measuring its performance and effectiveness using those metrics.</w:t>
      </w:r>
    </w:p>
    <w:p w14:paraId="13AE4135" w14:textId="26CCCF96"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Review agenda and supporting materials prior to board and committee meetings, and present outcomes from committee work, as needed.</w:t>
      </w:r>
    </w:p>
    <w:p w14:paraId="58EBD9D6" w14:textId="6FFC910A"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Approve BCHS’s annual budget, audit reports, and material business decisions; be informed of and meet all legal and fiduciary responsibilities.</w:t>
      </w:r>
    </w:p>
    <w:p w14:paraId="4D819197" w14:textId="47A9E418"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Partner with the executive director, Board Chairperson Jens Peter Hansen, and other board members to ensure that board governance resolutions are carried out.</w:t>
      </w:r>
    </w:p>
    <w:p w14:paraId="6EE0924A" w14:textId="349EFD0B"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Assist BCHS’s executive director, Committee of Trustees, and Board of Directors to identify and recruit other board members, gala honorees/sponsors, and major donors.</w:t>
      </w:r>
    </w:p>
    <w:p w14:paraId="73018DD7" w14:textId="04156587"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Serve on two committees and take on special assignments or leadership roles. Committees include: Executive, Building, Development, Events/Gala, Finance (and Audit subcommittee), Program, and Trustees.</w:t>
      </w:r>
    </w:p>
    <w:p w14:paraId="3C45C5D9" w14:textId="73D1EBA2"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Contribute to an annual performance evaluation of the executive director, if needed.</w:t>
      </w:r>
    </w:p>
    <w:p w14:paraId="6C76F122" w14:textId="018ACB73"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Represent BCHS to stakeholders and the public; act as an ambassador for the organization and advocate for homeless individuals, especially those that are mothers with young children, veterans, repeatedly incarcerated, and individuals with severe mental illness.</w:t>
      </w:r>
    </w:p>
    <w:p w14:paraId="012D0C6F" w14:textId="01FC1CEF"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Be alert to housing, public health care, and human rights concerns in the U.S. and New York’s local communities that can be addressed by BCHS’s mission, objectives, and programs.</w:t>
      </w:r>
    </w:p>
    <w:p w14:paraId="7F7238E7" w14:textId="72BED444" w:rsidR="4D7CE192" w:rsidRDefault="4D7CE192" w:rsidP="54F6C778">
      <w:pPr>
        <w:pStyle w:val="ListParagraph"/>
        <w:numPr>
          <w:ilvl w:val="0"/>
          <w:numId w:val="3"/>
        </w:numPr>
        <w:ind w:left="360"/>
        <w:rPr>
          <w:rFonts w:ascii="Calibri" w:eastAsia="Calibri" w:hAnsi="Calibri" w:cs="Calibri"/>
        </w:rPr>
      </w:pPr>
      <w:r w:rsidRPr="231EA274">
        <w:rPr>
          <w:rFonts w:ascii="Calibri" w:eastAsia="Calibri" w:hAnsi="Calibri" w:cs="Calibri"/>
        </w:rPr>
        <w:t>Ensure BCHS’s commitment to a professional, diverse, and passionate board and staff.</w:t>
      </w:r>
    </w:p>
    <w:p w14:paraId="3ADD31BE" w14:textId="2726BD5A" w:rsidR="1B3F82FA" w:rsidRDefault="1B3F82FA">
      <w:r>
        <w:br w:type="page"/>
      </w:r>
    </w:p>
    <w:p w14:paraId="1F251E46" w14:textId="50758546" w:rsidR="058609A7" w:rsidRDefault="058609A7" w:rsidP="3E381817">
      <w:pPr>
        <w:spacing w:after="220"/>
        <w:rPr>
          <w:rFonts w:ascii="Calibri" w:eastAsia="Calibri" w:hAnsi="Calibri" w:cs="Calibri"/>
          <w:b/>
          <w:bCs/>
        </w:rPr>
      </w:pPr>
      <w:r w:rsidRPr="3E381817">
        <w:rPr>
          <w:rFonts w:ascii="Calibri" w:eastAsia="Calibri" w:hAnsi="Calibri" w:cs="Calibri"/>
          <w:b/>
          <w:bCs/>
        </w:rPr>
        <w:lastRenderedPageBreak/>
        <w:t>BOARD MEMBER JOB DESCRIPTION (Continued)</w:t>
      </w:r>
    </w:p>
    <w:p w14:paraId="598405A9" w14:textId="483B9897" w:rsidR="058609A7" w:rsidRDefault="058609A7" w:rsidP="1B3F82FA">
      <w:pPr>
        <w:rPr>
          <w:rFonts w:ascii="Calibri" w:eastAsia="Calibri" w:hAnsi="Calibri" w:cs="Calibri"/>
          <w:b/>
          <w:bCs/>
        </w:rPr>
      </w:pPr>
      <w:r w:rsidRPr="1B3F82FA">
        <w:rPr>
          <w:rFonts w:ascii="Calibri" w:eastAsia="Calibri" w:hAnsi="Calibri" w:cs="Calibri"/>
          <w:b/>
          <w:bCs/>
        </w:rPr>
        <w:t>Fundraising:</w:t>
      </w:r>
    </w:p>
    <w:p w14:paraId="35120E53" w14:textId="626E039C" w:rsidR="058609A7" w:rsidRDefault="058609A7" w:rsidP="1B3F82FA">
      <w:pPr>
        <w:pStyle w:val="ListParagraph"/>
        <w:numPr>
          <w:ilvl w:val="0"/>
          <w:numId w:val="2"/>
        </w:numPr>
        <w:ind w:left="360"/>
        <w:rPr>
          <w:rFonts w:ascii="Calibri" w:eastAsia="Calibri" w:hAnsi="Calibri" w:cs="Calibri"/>
        </w:rPr>
      </w:pPr>
      <w:r w:rsidRPr="231EA274">
        <w:rPr>
          <w:rFonts w:ascii="Calibri" w:eastAsia="Calibri" w:hAnsi="Calibri" w:cs="Calibri"/>
        </w:rPr>
        <w:t>So that BCHS can credibly solicit contributions from foundations, organizations, and individuals, BCHS has a 100% board giving policy (and a track record of almost 100%giving over the past several years).</w:t>
      </w:r>
    </w:p>
    <w:p w14:paraId="752E14B2" w14:textId="58FD0BD4" w:rsidR="058609A7" w:rsidRDefault="058609A7" w:rsidP="1B3F82FA">
      <w:pPr>
        <w:pStyle w:val="ListParagraph"/>
        <w:numPr>
          <w:ilvl w:val="0"/>
          <w:numId w:val="2"/>
        </w:numPr>
        <w:ind w:left="360"/>
        <w:rPr>
          <w:rFonts w:ascii="Calibri" w:eastAsia="Calibri" w:hAnsi="Calibri" w:cs="Calibri"/>
        </w:rPr>
      </w:pPr>
      <w:r w:rsidRPr="231EA274">
        <w:rPr>
          <w:rFonts w:ascii="Calibri" w:eastAsia="Calibri" w:hAnsi="Calibri" w:cs="Calibri"/>
        </w:rPr>
        <w:t>BCHS’s board members agree to make a minimum annual contribution of $5,000 in financial support. This can be achieved by direct donations or securing support from others. Additional personal donations and help securing monetary and in-kind donations from others is always deeply appreciated.</w:t>
      </w:r>
    </w:p>
    <w:p w14:paraId="409C188C" w14:textId="6A38B8A7" w:rsidR="058609A7" w:rsidRDefault="058609A7" w:rsidP="3E381817">
      <w:pPr>
        <w:pStyle w:val="ListParagraph"/>
        <w:numPr>
          <w:ilvl w:val="0"/>
          <w:numId w:val="2"/>
        </w:numPr>
        <w:spacing w:after="220"/>
        <w:ind w:left="360"/>
        <w:rPr>
          <w:rFonts w:ascii="Calibri" w:eastAsia="Calibri" w:hAnsi="Calibri" w:cs="Calibri"/>
        </w:rPr>
      </w:pPr>
      <w:r w:rsidRPr="3E381817">
        <w:rPr>
          <w:rFonts w:ascii="Calibri" w:eastAsia="Calibri" w:hAnsi="Calibri" w:cs="Calibri"/>
        </w:rPr>
        <w:t>Board of directors consider BCHS a philanthropic priority and make annual gifts that reflect that priority. By personally contributing, board members recognize this responsibility and demonstrate a commitment to BCHS’s sustainability and growth.</w:t>
      </w:r>
    </w:p>
    <w:p w14:paraId="61E39127" w14:textId="25CA32FF" w:rsidR="058609A7" w:rsidRDefault="058609A7" w:rsidP="3E381817">
      <w:pPr>
        <w:spacing w:after="220"/>
        <w:rPr>
          <w:rFonts w:ascii="Calibri" w:eastAsia="Calibri" w:hAnsi="Calibri" w:cs="Calibri"/>
          <w:b/>
          <w:bCs/>
        </w:rPr>
      </w:pPr>
      <w:r w:rsidRPr="3E381817">
        <w:rPr>
          <w:rFonts w:ascii="Calibri" w:eastAsia="Calibri" w:hAnsi="Calibri" w:cs="Calibri"/>
          <w:b/>
          <w:bCs/>
        </w:rPr>
        <w:t>Recruitment Priorities</w:t>
      </w:r>
    </w:p>
    <w:p w14:paraId="72FCF7C8" w14:textId="19C8D802" w:rsidR="058609A7" w:rsidRDefault="058609A7" w:rsidP="3E381817">
      <w:pPr>
        <w:spacing w:after="220"/>
      </w:pPr>
      <w:r w:rsidRPr="3E381817">
        <w:rPr>
          <w:rFonts w:ascii="Calibri" w:eastAsia="Calibri" w:hAnsi="Calibri" w:cs="Calibri"/>
        </w:rPr>
        <w:t>BCHS is actively developing a pipeline of capable and passionate prospects for its high-performing, all-volunteer board of directors. At this time BCHS is seeking to add board members who can provide the knowledge and diversity of various perspectives. BCHS’s current board recruitment priorities include:</w:t>
      </w:r>
    </w:p>
    <w:p w14:paraId="27B39A50" w14:textId="1DE401A4" w:rsidR="058609A7" w:rsidRDefault="058609A7" w:rsidP="1B3F82FA">
      <w:pPr>
        <w:pStyle w:val="ListParagraph"/>
        <w:numPr>
          <w:ilvl w:val="0"/>
          <w:numId w:val="1"/>
        </w:numPr>
        <w:ind w:left="360"/>
        <w:rPr>
          <w:rFonts w:ascii="Calibri" w:eastAsia="Calibri" w:hAnsi="Calibri" w:cs="Calibri"/>
        </w:rPr>
      </w:pPr>
      <w:r w:rsidRPr="231EA274">
        <w:rPr>
          <w:rFonts w:ascii="Calibri" w:eastAsia="Calibri" w:hAnsi="Calibri" w:cs="Calibri"/>
        </w:rPr>
        <w:t>Senior corporate executives most notably with professional experience in finance, banking/trusts, health care/medicine, human resources, community development, and technology/systems.</w:t>
      </w:r>
    </w:p>
    <w:p w14:paraId="46134F0C" w14:textId="30B8E70A" w:rsidR="058609A7" w:rsidRDefault="058609A7" w:rsidP="1B3F82FA">
      <w:pPr>
        <w:pStyle w:val="ListParagraph"/>
        <w:numPr>
          <w:ilvl w:val="0"/>
          <w:numId w:val="1"/>
        </w:numPr>
        <w:ind w:left="360"/>
        <w:rPr>
          <w:rFonts w:ascii="Calibri" w:eastAsia="Calibri" w:hAnsi="Calibri" w:cs="Calibri"/>
        </w:rPr>
      </w:pPr>
      <w:r w:rsidRPr="231EA274">
        <w:rPr>
          <w:rFonts w:ascii="Calibri" w:eastAsia="Calibri" w:hAnsi="Calibri" w:cs="Calibri"/>
        </w:rPr>
        <w:t>Philanthropy and corporate social responsibility executives with a keen interest in human rights advocacy, fundraising, not-for-profit leadership diversity, and engaging employees in philanthropy.</w:t>
      </w:r>
    </w:p>
    <w:p w14:paraId="7DD4AE78" w14:textId="4ABA9C23" w:rsidR="058609A7" w:rsidRDefault="058609A7" w:rsidP="1B3F82FA">
      <w:pPr>
        <w:pStyle w:val="ListParagraph"/>
        <w:numPr>
          <w:ilvl w:val="0"/>
          <w:numId w:val="1"/>
        </w:numPr>
        <w:ind w:left="360"/>
        <w:rPr>
          <w:rFonts w:ascii="Calibri" w:eastAsia="Calibri" w:hAnsi="Calibri" w:cs="Calibri"/>
        </w:rPr>
      </w:pPr>
      <w:r w:rsidRPr="231EA274">
        <w:rPr>
          <w:rFonts w:ascii="Calibri" w:eastAsia="Calibri" w:hAnsi="Calibri" w:cs="Calibri"/>
        </w:rPr>
        <w:t>Marketing/Public Relations executives with professional experience in the media and entertainment industries.</w:t>
      </w:r>
    </w:p>
    <w:p w14:paraId="7A52DAC3" w14:textId="4AE34286" w:rsidR="058609A7" w:rsidRDefault="058609A7" w:rsidP="3E381817">
      <w:pPr>
        <w:pStyle w:val="ListParagraph"/>
        <w:numPr>
          <w:ilvl w:val="0"/>
          <w:numId w:val="1"/>
        </w:numPr>
        <w:spacing w:after="220"/>
        <w:ind w:left="360"/>
        <w:rPr>
          <w:rFonts w:ascii="Calibri" w:eastAsia="Calibri" w:hAnsi="Calibri" w:cs="Calibri"/>
        </w:rPr>
      </w:pPr>
      <w:r w:rsidRPr="3E381817">
        <w:rPr>
          <w:rFonts w:ascii="Calibri" w:eastAsia="Calibri" w:hAnsi="Calibri" w:cs="Calibri"/>
        </w:rPr>
        <w:t>Past board governance experience and ties to Brooklyn preferred.</w:t>
      </w:r>
    </w:p>
    <w:p w14:paraId="410AA805" w14:textId="3732CFF4" w:rsidR="058609A7" w:rsidRDefault="058609A7" w:rsidP="3E381817">
      <w:pPr>
        <w:spacing w:after="220"/>
        <w:rPr>
          <w:rFonts w:ascii="Calibri" w:eastAsia="Calibri" w:hAnsi="Calibri" w:cs="Calibri"/>
          <w:b/>
          <w:bCs/>
        </w:rPr>
      </w:pPr>
      <w:r w:rsidRPr="3E381817">
        <w:rPr>
          <w:rFonts w:ascii="Calibri" w:eastAsia="Calibri" w:hAnsi="Calibri" w:cs="Calibri"/>
          <w:b/>
          <w:bCs/>
        </w:rPr>
        <w:t>Contact Us</w:t>
      </w:r>
    </w:p>
    <w:p w14:paraId="7360A707" w14:textId="15158CC5" w:rsidR="058609A7" w:rsidRDefault="058609A7" w:rsidP="3E381817">
      <w:pPr>
        <w:spacing w:after="220"/>
        <w:rPr>
          <w:rFonts w:ascii="Calibri" w:eastAsia="Calibri" w:hAnsi="Calibri" w:cs="Calibri"/>
          <w:b/>
          <w:bCs/>
        </w:rPr>
      </w:pPr>
      <w:r w:rsidRPr="3E381817">
        <w:rPr>
          <w:rFonts w:ascii="Calibri" w:eastAsia="Calibri" w:hAnsi="Calibri" w:cs="Calibri"/>
          <w:b/>
          <w:bCs/>
        </w:rPr>
        <w:t>If you would like to be considered for the BCHS Board of Directors or would like to learn more about playing a volunteer leadership role at BCHS, please email board@bchands.org to request a board of directors’ membership application.</w:t>
      </w:r>
    </w:p>
    <w:p w14:paraId="00D5C0F9" w14:textId="12377963" w:rsidR="058609A7" w:rsidRDefault="058609A7">
      <w:r w:rsidRPr="1B3F82FA">
        <w:rPr>
          <w:rFonts w:ascii="Calibri" w:eastAsia="Calibri" w:hAnsi="Calibri" w:cs="Calibri"/>
        </w:rPr>
        <w:t>Board of Directors Chairperson: Jens Peter Hansen</w:t>
      </w:r>
    </w:p>
    <w:p w14:paraId="515C8B89" w14:textId="4E87A268" w:rsidR="058609A7" w:rsidRDefault="2D14F41C">
      <w:r w:rsidRPr="3E381817">
        <w:rPr>
          <w:rFonts w:ascii="Calibri" w:eastAsia="Calibri" w:hAnsi="Calibri" w:cs="Calibri"/>
        </w:rPr>
        <w:t>Board of Directors Vice-Chairperson</w:t>
      </w:r>
      <w:r w:rsidR="058609A7" w:rsidRPr="3E381817">
        <w:rPr>
          <w:rFonts w:ascii="Calibri" w:eastAsia="Calibri" w:hAnsi="Calibri" w:cs="Calibri"/>
        </w:rPr>
        <w:t>: Lexy Mayers</w:t>
      </w:r>
    </w:p>
    <w:p w14:paraId="4768BFE5" w14:textId="4FCD9167" w:rsidR="058609A7" w:rsidRDefault="058609A7">
      <w:r w:rsidRPr="1B3F82FA">
        <w:rPr>
          <w:rFonts w:ascii="Calibri" w:eastAsia="Calibri" w:hAnsi="Calibri" w:cs="Calibri"/>
        </w:rPr>
        <w:t>Executive Director: Jeff Nemetsky</w:t>
      </w:r>
    </w:p>
    <w:p w14:paraId="6D7C370C" w14:textId="75284902" w:rsidR="058609A7" w:rsidRDefault="058609A7">
      <w:r w:rsidRPr="3E381817">
        <w:rPr>
          <w:rFonts w:ascii="Calibri" w:eastAsia="Calibri" w:hAnsi="Calibri" w:cs="Calibri"/>
        </w:rPr>
        <w:t>105 Carlton Avenue, Brooklyn, NY 11205; 718-625-4545</w:t>
      </w:r>
    </w:p>
    <w:p w14:paraId="1AA2740C" w14:textId="64A7F300" w:rsidR="058609A7" w:rsidRDefault="49A6F74F">
      <w:r w:rsidRPr="5B19D418">
        <w:rPr>
          <w:rStyle w:val="Hyperlink"/>
          <w:rFonts w:ascii="Calibri" w:eastAsia="Calibri" w:hAnsi="Calibri" w:cs="Calibri"/>
          <w:color w:val="auto"/>
          <w:u w:val="none"/>
        </w:rPr>
        <w:t xml:space="preserve">Website: </w:t>
      </w:r>
      <w:r w:rsidR="058609A7" w:rsidRPr="5B19D418">
        <w:rPr>
          <w:rStyle w:val="Hyperlink"/>
          <w:rFonts w:ascii="Calibri" w:eastAsia="Calibri" w:hAnsi="Calibri" w:cs="Calibri"/>
          <w:color w:val="auto"/>
          <w:u w:val="none"/>
        </w:rPr>
        <w:t>www.BCHandS.org</w:t>
      </w:r>
    </w:p>
    <w:p w14:paraId="24A8D728" w14:textId="1B6A7C80" w:rsidR="058609A7" w:rsidRDefault="058609A7" w:rsidP="3E381817">
      <w:pPr>
        <w:rPr>
          <w:rFonts w:ascii="Calibri" w:eastAsia="Calibri" w:hAnsi="Calibri" w:cs="Calibri"/>
        </w:rPr>
      </w:pPr>
      <w:r w:rsidRPr="5B19D418">
        <w:rPr>
          <w:rFonts w:ascii="Calibri" w:eastAsia="Calibri" w:hAnsi="Calibri" w:cs="Calibri"/>
        </w:rPr>
        <w:t xml:space="preserve">Facebook: </w:t>
      </w:r>
      <w:r w:rsidRPr="5B19D418">
        <w:rPr>
          <w:rStyle w:val="Hyperlink"/>
          <w:rFonts w:ascii="Calibri" w:eastAsia="Calibri" w:hAnsi="Calibri" w:cs="Calibri"/>
          <w:color w:val="auto"/>
          <w:u w:val="none"/>
        </w:rPr>
        <w:t>www.facebook.com/bchands.org/</w:t>
      </w:r>
    </w:p>
    <w:p w14:paraId="2C22771B" w14:textId="7199E67D" w:rsidR="058609A7" w:rsidRDefault="058609A7">
      <w:r w:rsidRPr="5B19D418">
        <w:rPr>
          <w:rFonts w:ascii="Calibri" w:eastAsia="Calibri" w:hAnsi="Calibri" w:cs="Calibri"/>
        </w:rPr>
        <w:t xml:space="preserve">LinkedIn: </w:t>
      </w:r>
      <w:r w:rsidRPr="5B19D418">
        <w:rPr>
          <w:rStyle w:val="Hyperlink"/>
          <w:rFonts w:ascii="Calibri" w:eastAsia="Calibri" w:hAnsi="Calibri" w:cs="Calibri"/>
          <w:color w:val="auto"/>
          <w:u w:val="none"/>
        </w:rPr>
        <w:t>www.linkedin.com/company/600727/</w:t>
      </w:r>
    </w:p>
    <w:p w14:paraId="08C4FF0E" w14:textId="1AF27A65" w:rsidR="1B3F82FA" w:rsidRDefault="1B3F82FA" w:rsidP="1B3F82FA">
      <w:pPr>
        <w:rPr>
          <w:rFonts w:ascii="Calibri" w:eastAsia="Calibri" w:hAnsi="Calibri" w:cs="Calibri"/>
        </w:rPr>
      </w:pPr>
    </w:p>
    <w:p w14:paraId="67A6C54D" w14:textId="78731DED" w:rsidR="058609A7" w:rsidRDefault="058609A7" w:rsidP="1B3F82FA">
      <w:r w:rsidRPr="1B3F82FA">
        <w:rPr>
          <w:rFonts w:ascii="Calibri" w:eastAsia="Calibri" w:hAnsi="Calibri" w:cs="Calibri"/>
        </w:rPr>
        <w:t xml:space="preserve">BCHS </w:t>
      </w:r>
      <w:r w:rsidR="6CA01CC3" w:rsidRPr="1B3F82FA">
        <w:rPr>
          <w:rFonts w:ascii="Calibri" w:eastAsia="Calibri" w:hAnsi="Calibri" w:cs="Calibri"/>
        </w:rPr>
        <w:t>6</w:t>
      </w:r>
      <w:r w:rsidRPr="1B3F82FA">
        <w:rPr>
          <w:rFonts w:ascii="Calibri" w:eastAsia="Calibri" w:hAnsi="Calibri" w:cs="Calibri"/>
        </w:rPr>
        <w:t>/2</w:t>
      </w:r>
      <w:r w:rsidR="6F26AE27" w:rsidRPr="1B3F82FA">
        <w:rPr>
          <w:rFonts w:ascii="Calibri" w:eastAsia="Calibri" w:hAnsi="Calibri" w:cs="Calibri"/>
        </w:rPr>
        <w:t>6</w:t>
      </w:r>
      <w:r w:rsidRPr="1B3F82FA">
        <w:rPr>
          <w:rFonts w:ascii="Calibri" w:eastAsia="Calibri" w:hAnsi="Calibri" w:cs="Calibri"/>
        </w:rPr>
        <w:t>/</w:t>
      </w:r>
      <w:r w:rsidR="5BDA1CFD" w:rsidRPr="1B3F82FA">
        <w:rPr>
          <w:rFonts w:ascii="Calibri" w:eastAsia="Calibri" w:hAnsi="Calibri" w:cs="Calibri"/>
        </w:rPr>
        <w:t>20</w:t>
      </w:r>
    </w:p>
    <w:sectPr w:rsidR="058609A7" w:rsidSect="003026FB">
      <w:headerReference w:type="default" r:id="rId11"/>
      <w:type w:val="continuous"/>
      <w:pgSz w:w="12240" w:h="15840" w:code="1"/>
      <w:pgMar w:top="1800" w:right="720" w:bottom="576" w:left="2707" w:header="360" w:footer="36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E611" w14:textId="77777777" w:rsidR="005F0742" w:rsidRDefault="005F0742">
      <w:r>
        <w:separator/>
      </w:r>
    </w:p>
  </w:endnote>
  <w:endnote w:type="continuationSeparator" w:id="0">
    <w:p w14:paraId="3C3AEACD" w14:textId="77777777" w:rsidR="005F0742" w:rsidRDefault="005F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Song">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EBF9" w14:textId="77777777" w:rsidR="005F0742" w:rsidRDefault="005F0742">
      <w:r>
        <w:separator/>
      </w:r>
    </w:p>
  </w:footnote>
  <w:footnote w:type="continuationSeparator" w:id="0">
    <w:p w14:paraId="0FADB9EA" w14:textId="77777777" w:rsidR="005F0742" w:rsidRDefault="005F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528D07DC" w:rsidR="0008112A" w:rsidRPr="00BC4F9F" w:rsidRDefault="00277C6A" w:rsidP="00BC4F9F">
    <w:pPr>
      <w:pStyle w:val="Header"/>
    </w:pPr>
    <w:r>
      <w:rPr>
        <w:noProof/>
      </w:rPr>
      <w:drawing>
        <wp:anchor distT="0" distB="0" distL="114300" distR="114300" simplePos="0" relativeHeight="251658240" behindDoc="1" locked="0" layoutInCell="1" allowOverlap="1" wp14:anchorId="07735FE9" wp14:editId="764A9752">
          <wp:simplePos x="1722120" y="228600"/>
          <wp:positionH relativeFrom="page">
            <wp:align>center</wp:align>
          </wp:positionH>
          <wp:positionV relativeFrom="page">
            <wp:align>center</wp:align>
          </wp:positionV>
          <wp:extent cx="7772400" cy="10058400"/>
          <wp:effectExtent l="0" t="0" r="0" b="0"/>
          <wp:wrapNone/>
          <wp:docPr id="1020348816"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48816" name="Picture 1" descr="A close-up of a document&#10;&#10;Description automatically generated"/>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A85"/>
    <w:multiLevelType w:val="hybridMultilevel"/>
    <w:tmpl w:val="ED44E176"/>
    <w:lvl w:ilvl="0" w:tplc="277409BC">
      <w:start w:val="1"/>
      <w:numFmt w:val="bullet"/>
      <w:lvlText w:val=""/>
      <w:lvlJc w:val="left"/>
      <w:pPr>
        <w:ind w:left="720" w:hanging="360"/>
      </w:pPr>
      <w:rPr>
        <w:rFonts w:ascii="Symbol" w:hAnsi="Symbol" w:hint="default"/>
      </w:rPr>
    </w:lvl>
    <w:lvl w:ilvl="1" w:tplc="C7B8857A">
      <w:start w:val="1"/>
      <w:numFmt w:val="bullet"/>
      <w:lvlText w:val="o"/>
      <w:lvlJc w:val="left"/>
      <w:pPr>
        <w:ind w:left="1440" w:hanging="360"/>
      </w:pPr>
      <w:rPr>
        <w:rFonts w:ascii="Courier New" w:hAnsi="Courier New" w:hint="default"/>
      </w:rPr>
    </w:lvl>
    <w:lvl w:ilvl="2" w:tplc="41D28E8C">
      <w:start w:val="1"/>
      <w:numFmt w:val="bullet"/>
      <w:lvlText w:val=""/>
      <w:lvlJc w:val="left"/>
      <w:pPr>
        <w:ind w:left="2160" w:hanging="360"/>
      </w:pPr>
      <w:rPr>
        <w:rFonts w:ascii="Wingdings" w:hAnsi="Wingdings" w:hint="default"/>
      </w:rPr>
    </w:lvl>
    <w:lvl w:ilvl="3" w:tplc="11F68EB6">
      <w:start w:val="1"/>
      <w:numFmt w:val="bullet"/>
      <w:lvlText w:val=""/>
      <w:lvlJc w:val="left"/>
      <w:pPr>
        <w:ind w:left="2880" w:hanging="360"/>
      </w:pPr>
      <w:rPr>
        <w:rFonts w:ascii="Symbol" w:hAnsi="Symbol" w:hint="default"/>
      </w:rPr>
    </w:lvl>
    <w:lvl w:ilvl="4" w:tplc="45D21476">
      <w:start w:val="1"/>
      <w:numFmt w:val="bullet"/>
      <w:lvlText w:val="o"/>
      <w:lvlJc w:val="left"/>
      <w:pPr>
        <w:ind w:left="3600" w:hanging="360"/>
      </w:pPr>
      <w:rPr>
        <w:rFonts w:ascii="Courier New" w:hAnsi="Courier New" w:hint="default"/>
      </w:rPr>
    </w:lvl>
    <w:lvl w:ilvl="5" w:tplc="58ECAC22">
      <w:start w:val="1"/>
      <w:numFmt w:val="bullet"/>
      <w:lvlText w:val=""/>
      <w:lvlJc w:val="left"/>
      <w:pPr>
        <w:ind w:left="4320" w:hanging="360"/>
      </w:pPr>
      <w:rPr>
        <w:rFonts w:ascii="Wingdings" w:hAnsi="Wingdings" w:hint="default"/>
      </w:rPr>
    </w:lvl>
    <w:lvl w:ilvl="6" w:tplc="455AF08E">
      <w:start w:val="1"/>
      <w:numFmt w:val="bullet"/>
      <w:lvlText w:val=""/>
      <w:lvlJc w:val="left"/>
      <w:pPr>
        <w:ind w:left="5040" w:hanging="360"/>
      </w:pPr>
      <w:rPr>
        <w:rFonts w:ascii="Symbol" w:hAnsi="Symbol" w:hint="default"/>
      </w:rPr>
    </w:lvl>
    <w:lvl w:ilvl="7" w:tplc="28547186">
      <w:start w:val="1"/>
      <w:numFmt w:val="bullet"/>
      <w:lvlText w:val="o"/>
      <w:lvlJc w:val="left"/>
      <w:pPr>
        <w:ind w:left="5760" w:hanging="360"/>
      </w:pPr>
      <w:rPr>
        <w:rFonts w:ascii="Courier New" w:hAnsi="Courier New" w:hint="default"/>
      </w:rPr>
    </w:lvl>
    <w:lvl w:ilvl="8" w:tplc="8AA674B0">
      <w:start w:val="1"/>
      <w:numFmt w:val="bullet"/>
      <w:lvlText w:val=""/>
      <w:lvlJc w:val="left"/>
      <w:pPr>
        <w:ind w:left="6480" w:hanging="360"/>
      </w:pPr>
      <w:rPr>
        <w:rFonts w:ascii="Wingdings" w:hAnsi="Wingdings" w:hint="default"/>
      </w:rPr>
    </w:lvl>
  </w:abstractNum>
  <w:abstractNum w:abstractNumId="1" w15:restartNumberingAfterBreak="0">
    <w:nsid w:val="13BA7976"/>
    <w:multiLevelType w:val="hybridMultilevel"/>
    <w:tmpl w:val="0BD2E0BC"/>
    <w:lvl w:ilvl="0" w:tplc="4FE69578">
      <w:start w:val="1"/>
      <w:numFmt w:val="bullet"/>
      <w:lvlText w:val=""/>
      <w:lvlJc w:val="left"/>
      <w:pPr>
        <w:ind w:left="720" w:hanging="360"/>
      </w:pPr>
      <w:rPr>
        <w:rFonts w:ascii="Symbol" w:hAnsi="Symbol" w:hint="default"/>
      </w:rPr>
    </w:lvl>
    <w:lvl w:ilvl="1" w:tplc="B832071A">
      <w:start w:val="1"/>
      <w:numFmt w:val="bullet"/>
      <w:lvlText w:val="o"/>
      <w:lvlJc w:val="left"/>
      <w:pPr>
        <w:ind w:left="1440" w:hanging="360"/>
      </w:pPr>
      <w:rPr>
        <w:rFonts w:ascii="Courier New" w:hAnsi="Courier New" w:hint="default"/>
      </w:rPr>
    </w:lvl>
    <w:lvl w:ilvl="2" w:tplc="C0E4697C">
      <w:start w:val="1"/>
      <w:numFmt w:val="bullet"/>
      <w:lvlText w:val=""/>
      <w:lvlJc w:val="left"/>
      <w:pPr>
        <w:ind w:left="2160" w:hanging="360"/>
      </w:pPr>
      <w:rPr>
        <w:rFonts w:ascii="Wingdings" w:hAnsi="Wingdings" w:hint="default"/>
      </w:rPr>
    </w:lvl>
    <w:lvl w:ilvl="3" w:tplc="53D6992C">
      <w:start w:val="1"/>
      <w:numFmt w:val="bullet"/>
      <w:lvlText w:val=""/>
      <w:lvlJc w:val="left"/>
      <w:pPr>
        <w:ind w:left="2880" w:hanging="360"/>
      </w:pPr>
      <w:rPr>
        <w:rFonts w:ascii="Symbol" w:hAnsi="Symbol" w:hint="default"/>
      </w:rPr>
    </w:lvl>
    <w:lvl w:ilvl="4" w:tplc="B658FAC2">
      <w:start w:val="1"/>
      <w:numFmt w:val="bullet"/>
      <w:lvlText w:val="o"/>
      <w:lvlJc w:val="left"/>
      <w:pPr>
        <w:ind w:left="3600" w:hanging="360"/>
      </w:pPr>
      <w:rPr>
        <w:rFonts w:ascii="Courier New" w:hAnsi="Courier New" w:hint="default"/>
      </w:rPr>
    </w:lvl>
    <w:lvl w:ilvl="5" w:tplc="AB3EEF3A">
      <w:start w:val="1"/>
      <w:numFmt w:val="bullet"/>
      <w:lvlText w:val=""/>
      <w:lvlJc w:val="left"/>
      <w:pPr>
        <w:ind w:left="4320" w:hanging="360"/>
      </w:pPr>
      <w:rPr>
        <w:rFonts w:ascii="Wingdings" w:hAnsi="Wingdings" w:hint="default"/>
      </w:rPr>
    </w:lvl>
    <w:lvl w:ilvl="6" w:tplc="15A6FB94">
      <w:start w:val="1"/>
      <w:numFmt w:val="bullet"/>
      <w:lvlText w:val=""/>
      <w:lvlJc w:val="left"/>
      <w:pPr>
        <w:ind w:left="5040" w:hanging="360"/>
      </w:pPr>
      <w:rPr>
        <w:rFonts w:ascii="Symbol" w:hAnsi="Symbol" w:hint="default"/>
      </w:rPr>
    </w:lvl>
    <w:lvl w:ilvl="7" w:tplc="07E8CDDC">
      <w:start w:val="1"/>
      <w:numFmt w:val="bullet"/>
      <w:lvlText w:val="o"/>
      <w:lvlJc w:val="left"/>
      <w:pPr>
        <w:ind w:left="5760" w:hanging="360"/>
      </w:pPr>
      <w:rPr>
        <w:rFonts w:ascii="Courier New" w:hAnsi="Courier New" w:hint="default"/>
      </w:rPr>
    </w:lvl>
    <w:lvl w:ilvl="8" w:tplc="17F695E0">
      <w:start w:val="1"/>
      <w:numFmt w:val="bullet"/>
      <w:lvlText w:val=""/>
      <w:lvlJc w:val="left"/>
      <w:pPr>
        <w:ind w:left="6480" w:hanging="360"/>
      </w:pPr>
      <w:rPr>
        <w:rFonts w:ascii="Wingdings" w:hAnsi="Wingdings" w:hint="default"/>
      </w:rPr>
    </w:lvl>
  </w:abstractNum>
  <w:abstractNum w:abstractNumId="2" w15:restartNumberingAfterBreak="0">
    <w:nsid w:val="15587D64"/>
    <w:multiLevelType w:val="hybridMultilevel"/>
    <w:tmpl w:val="92344B6A"/>
    <w:lvl w:ilvl="0" w:tplc="9F4A5852">
      <w:start w:val="1"/>
      <w:numFmt w:val="bullet"/>
      <w:lvlText w:val=""/>
      <w:lvlJc w:val="left"/>
      <w:pPr>
        <w:ind w:left="720" w:hanging="360"/>
      </w:pPr>
      <w:rPr>
        <w:rFonts w:ascii="Symbol" w:hAnsi="Symbol" w:hint="default"/>
      </w:rPr>
    </w:lvl>
    <w:lvl w:ilvl="1" w:tplc="CC8C9734">
      <w:start w:val="1"/>
      <w:numFmt w:val="bullet"/>
      <w:lvlText w:val="o"/>
      <w:lvlJc w:val="left"/>
      <w:pPr>
        <w:ind w:left="1440" w:hanging="360"/>
      </w:pPr>
      <w:rPr>
        <w:rFonts w:ascii="Courier New" w:hAnsi="Courier New" w:hint="default"/>
      </w:rPr>
    </w:lvl>
    <w:lvl w:ilvl="2" w:tplc="2386448A">
      <w:start w:val="1"/>
      <w:numFmt w:val="bullet"/>
      <w:lvlText w:val=""/>
      <w:lvlJc w:val="left"/>
      <w:pPr>
        <w:ind w:left="2160" w:hanging="360"/>
      </w:pPr>
      <w:rPr>
        <w:rFonts w:ascii="Wingdings" w:hAnsi="Wingdings" w:hint="default"/>
      </w:rPr>
    </w:lvl>
    <w:lvl w:ilvl="3" w:tplc="C05AB27E">
      <w:start w:val="1"/>
      <w:numFmt w:val="bullet"/>
      <w:lvlText w:val=""/>
      <w:lvlJc w:val="left"/>
      <w:pPr>
        <w:ind w:left="2880" w:hanging="360"/>
      </w:pPr>
      <w:rPr>
        <w:rFonts w:ascii="Symbol" w:hAnsi="Symbol" w:hint="default"/>
      </w:rPr>
    </w:lvl>
    <w:lvl w:ilvl="4" w:tplc="3A3EAEA6">
      <w:start w:val="1"/>
      <w:numFmt w:val="bullet"/>
      <w:lvlText w:val="o"/>
      <w:lvlJc w:val="left"/>
      <w:pPr>
        <w:ind w:left="3600" w:hanging="360"/>
      </w:pPr>
      <w:rPr>
        <w:rFonts w:ascii="Courier New" w:hAnsi="Courier New" w:hint="default"/>
      </w:rPr>
    </w:lvl>
    <w:lvl w:ilvl="5" w:tplc="81EC983E">
      <w:start w:val="1"/>
      <w:numFmt w:val="bullet"/>
      <w:lvlText w:val=""/>
      <w:lvlJc w:val="left"/>
      <w:pPr>
        <w:ind w:left="4320" w:hanging="360"/>
      </w:pPr>
      <w:rPr>
        <w:rFonts w:ascii="Wingdings" w:hAnsi="Wingdings" w:hint="default"/>
      </w:rPr>
    </w:lvl>
    <w:lvl w:ilvl="6" w:tplc="2E422056">
      <w:start w:val="1"/>
      <w:numFmt w:val="bullet"/>
      <w:lvlText w:val=""/>
      <w:lvlJc w:val="left"/>
      <w:pPr>
        <w:ind w:left="5040" w:hanging="360"/>
      </w:pPr>
      <w:rPr>
        <w:rFonts w:ascii="Symbol" w:hAnsi="Symbol" w:hint="default"/>
      </w:rPr>
    </w:lvl>
    <w:lvl w:ilvl="7" w:tplc="0F56A1B4">
      <w:start w:val="1"/>
      <w:numFmt w:val="bullet"/>
      <w:lvlText w:val="o"/>
      <w:lvlJc w:val="left"/>
      <w:pPr>
        <w:ind w:left="5760" w:hanging="360"/>
      </w:pPr>
      <w:rPr>
        <w:rFonts w:ascii="Courier New" w:hAnsi="Courier New" w:hint="default"/>
      </w:rPr>
    </w:lvl>
    <w:lvl w:ilvl="8" w:tplc="1DCA39A4">
      <w:start w:val="1"/>
      <w:numFmt w:val="bullet"/>
      <w:lvlText w:val=""/>
      <w:lvlJc w:val="left"/>
      <w:pPr>
        <w:ind w:left="6480" w:hanging="360"/>
      </w:pPr>
      <w:rPr>
        <w:rFonts w:ascii="Wingdings" w:hAnsi="Wingdings" w:hint="default"/>
      </w:rPr>
    </w:lvl>
  </w:abstractNum>
  <w:abstractNum w:abstractNumId="3" w15:restartNumberingAfterBreak="0">
    <w:nsid w:val="17357E30"/>
    <w:multiLevelType w:val="hybridMultilevel"/>
    <w:tmpl w:val="A4B2F23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EEA0CB8"/>
    <w:multiLevelType w:val="hybridMultilevel"/>
    <w:tmpl w:val="628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86D0F"/>
    <w:multiLevelType w:val="hybridMultilevel"/>
    <w:tmpl w:val="7572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F314E"/>
    <w:multiLevelType w:val="hybridMultilevel"/>
    <w:tmpl w:val="6CD6E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4035EE3"/>
    <w:multiLevelType w:val="hybridMultilevel"/>
    <w:tmpl w:val="F70893EA"/>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8" w15:restartNumberingAfterBreak="0">
    <w:nsid w:val="46E21FAD"/>
    <w:multiLevelType w:val="hybridMultilevel"/>
    <w:tmpl w:val="AD5C3316"/>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15:restartNumberingAfterBreak="0">
    <w:nsid w:val="6A644968"/>
    <w:multiLevelType w:val="hybridMultilevel"/>
    <w:tmpl w:val="17FA49B4"/>
    <w:lvl w:ilvl="0" w:tplc="EE444D62">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6BC113E7"/>
    <w:multiLevelType w:val="hybridMultilevel"/>
    <w:tmpl w:val="8228DD6E"/>
    <w:lvl w:ilvl="0" w:tplc="4E3A7AA6">
      <w:start w:val="1"/>
      <w:numFmt w:val="bullet"/>
      <w:lvlText w:val=""/>
      <w:lvlJc w:val="left"/>
      <w:pPr>
        <w:ind w:left="720" w:hanging="360"/>
      </w:pPr>
      <w:rPr>
        <w:rFonts w:ascii="Symbol" w:hAnsi="Symbol" w:hint="default"/>
      </w:rPr>
    </w:lvl>
    <w:lvl w:ilvl="1" w:tplc="C910070C">
      <w:start w:val="1"/>
      <w:numFmt w:val="bullet"/>
      <w:lvlText w:val="o"/>
      <w:lvlJc w:val="left"/>
      <w:pPr>
        <w:ind w:left="1440" w:hanging="360"/>
      </w:pPr>
      <w:rPr>
        <w:rFonts w:ascii="Courier New" w:hAnsi="Courier New" w:hint="default"/>
      </w:rPr>
    </w:lvl>
    <w:lvl w:ilvl="2" w:tplc="C15683C0">
      <w:start w:val="1"/>
      <w:numFmt w:val="bullet"/>
      <w:lvlText w:val=""/>
      <w:lvlJc w:val="left"/>
      <w:pPr>
        <w:ind w:left="2160" w:hanging="360"/>
      </w:pPr>
      <w:rPr>
        <w:rFonts w:ascii="Wingdings" w:hAnsi="Wingdings" w:hint="default"/>
      </w:rPr>
    </w:lvl>
    <w:lvl w:ilvl="3" w:tplc="FD4CE6F2">
      <w:start w:val="1"/>
      <w:numFmt w:val="bullet"/>
      <w:lvlText w:val=""/>
      <w:lvlJc w:val="left"/>
      <w:pPr>
        <w:ind w:left="2880" w:hanging="360"/>
      </w:pPr>
      <w:rPr>
        <w:rFonts w:ascii="Symbol" w:hAnsi="Symbol" w:hint="default"/>
      </w:rPr>
    </w:lvl>
    <w:lvl w:ilvl="4" w:tplc="7EAC2FD4">
      <w:start w:val="1"/>
      <w:numFmt w:val="bullet"/>
      <w:lvlText w:val="o"/>
      <w:lvlJc w:val="left"/>
      <w:pPr>
        <w:ind w:left="3600" w:hanging="360"/>
      </w:pPr>
      <w:rPr>
        <w:rFonts w:ascii="Courier New" w:hAnsi="Courier New" w:hint="default"/>
      </w:rPr>
    </w:lvl>
    <w:lvl w:ilvl="5" w:tplc="2070CD70">
      <w:start w:val="1"/>
      <w:numFmt w:val="bullet"/>
      <w:lvlText w:val=""/>
      <w:lvlJc w:val="left"/>
      <w:pPr>
        <w:ind w:left="4320" w:hanging="360"/>
      </w:pPr>
      <w:rPr>
        <w:rFonts w:ascii="Wingdings" w:hAnsi="Wingdings" w:hint="default"/>
      </w:rPr>
    </w:lvl>
    <w:lvl w:ilvl="6" w:tplc="FC749446">
      <w:start w:val="1"/>
      <w:numFmt w:val="bullet"/>
      <w:lvlText w:val=""/>
      <w:lvlJc w:val="left"/>
      <w:pPr>
        <w:ind w:left="5040" w:hanging="360"/>
      </w:pPr>
      <w:rPr>
        <w:rFonts w:ascii="Symbol" w:hAnsi="Symbol" w:hint="default"/>
      </w:rPr>
    </w:lvl>
    <w:lvl w:ilvl="7" w:tplc="DE6A0D50">
      <w:start w:val="1"/>
      <w:numFmt w:val="bullet"/>
      <w:lvlText w:val="o"/>
      <w:lvlJc w:val="left"/>
      <w:pPr>
        <w:ind w:left="5760" w:hanging="360"/>
      </w:pPr>
      <w:rPr>
        <w:rFonts w:ascii="Courier New" w:hAnsi="Courier New" w:hint="default"/>
      </w:rPr>
    </w:lvl>
    <w:lvl w:ilvl="8" w:tplc="FC469B86">
      <w:start w:val="1"/>
      <w:numFmt w:val="bullet"/>
      <w:lvlText w:val=""/>
      <w:lvlJc w:val="left"/>
      <w:pPr>
        <w:ind w:left="6480" w:hanging="360"/>
      </w:pPr>
      <w:rPr>
        <w:rFonts w:ascii="Wingdings" w:hAnsi="Wingdings" w:hint="default"/>
      </w:rPr>
    </w:lvl>
  </w:abstractNum>
  <w:abstractNum w:abstractNumId="11" w15:restartNumberingAfterBreak="0">
    <w:nsid w:val="74D26B02"/>
    <w:multiLevelType w:val="hybridMultilevel"/>
    <w:tmpl w:val="E6DAE190"/>
    <w:lvl w:ilvl="0" w:tplc="F40C2D9E">
      <w:start w:val="1"/>
      <w:numFmt w:val="bullet"/>
      <w:lvlText w:val=""/>
      <w:lvlJc w:val="left"/>
      <w:pPr>
        <w:ind w:left="720" w:hanging="360"/>
      </w:pPr>
      <w:rPr>
        <w:rFonts w:ascii="Symbol" w:hAnsi="Symbol" w:hint="default"/>
      </w:rPr>
    </w:lvl>
    <w:lvl w:ilvl="1" w:tplc="917CC382">
      <w:start w:val="1"/>
      <w:numFmt w:val="bullet"/>
      <w:lvlText w:val="o"/>
      <w:lvlJc w:val="left"/>
      <w:pPr>
        <w:ind w:left="1440" w:hanging="360"/>
      </w:pPr>
      <w:rPr>
        <w:rFonts w:ascii="Courier New" w:hAnsi="Courier New" w:hint="default"/>
      </w:rPr>
    </w:lvl>
    <w:lvl w:ilvl="2" w:tplc="D826ABF4">
      <w:start w:val="1"/>
      <w:numFmt w:val="bullet"/>
      <w:lvlText w:val=""/>
      <w:lvlJc w:val="left"/>
      <w:pPr>
        <w:ind w:left="2160" w:hanging="360"/>
      </w:pPr>
      <w:rPr>
        <w:rFonts w:ascii="Wingdings" w:hAnsi="Wingdings" w:hint="default"/>
      </w:rPr>
    </w:lvl>
    <w:lvl w:ilvl="3" w:tplc="64EE7108">
      <w:start w:val="1"/>
      <w:numFmt w:val="bullet"/>
      <w:lvlText w:val=""/>
      <w:lvlJc w:val="left"/>
      <w:pPr>
        <w:ind w:left="2880" w:hanging="360"/>
      </w:pPr>
      <w:rPr>
        <w:rFonts w:ascii="Symbol" w:hAnsi="Symbol" w:hint="default"/>
      </w:rPr>
    </w:lvl>
    <w:lvl w:ilvl="4" w:tplc="C67630E2">
      <w:start w:val="1"/>
      <w:numFmt w:val="bullet"/>
      <w:lvlText w:val="o"/>
      <w:lvlJc w:val="left"/>
      <w:pPr>
        <w:ind w:left="3600" w:hanging="360"/>
      </w:pPr>
      <w:rPr>
        <w:rFonts w:ascii="Courier New" w:hAnsi="Courier New" w:hint="default"/>
      </w:rPr>
    </w:lvl>
    <w:lvl w:ilvl="5" w:tplc="CD1C3A1C">
      <w:start w:val="1"/>
      <w:numFmt w:val="bullet"/>
      <w:lvlText w:val=""/>
      <w:lvlJc w:val="left"/>
      <w:pPr>
        <w:ind w:left="4320" w:hanging="360"/>
      </w:pPr>
      <w:rPr>
        <w:rFonts w:ascii="Wingdings" w:hAnsi="Wingdings" w:hint="default"/>
      </w:rPr>
    </w:lvl>
    <w:lvl w:ilvl="6" w:tplc="D0A86658">
      <w:start w:val="1"/>
      <w:numFmt w:val="bullet"/>
      <w:lvlText w:val=""/>
      <w:lvlJc w:val="left"/>
      <w:pPr>
        <w:ind w:left="5040" w:hanging="360"/>
      </w:pPr>
      <w:rPr>
        <w:rFonts w:ascii="Symbol" w:hAnsi="Symbol" w:hint="default"/>
      </w:rPr>
    </w:lvl>
    <w:lvl w:ilvl="7" w:tplc="BC3E483C">
      <w:start w:val="1"/>
      <w:numFmt w:val="bullet"/>
      <w:lvlText w:val="o"/>
      <w:lvlJc w:val="left"/>
      <w:pPr>
        <w:ind w:left="5760" w:hanging="360"/>
      </w:pPr>
      <w:rPr>
        <w:rFonts w:ascii="Courier New" w:hAnsi="Courier New" w:hint="default"/>
      </w:rPr>
    </w:lvl>
    <w:lvl w:ilvl="8" w:tplc="AF5045C6">
      <w:start w:val="1"/>
      <w:numFmt w:val="bullet"/>
      <w:lvlText w:val=""/>
      <w:lvlJc w:val="left"/>
      <w:pPr>
        <w:ind w:left="6480" w:hanging="360"/>
      </w:pPr>
      <w:rPr>
        <w:rFonts w:ascii="Wingdings" w:hAnsi="Wingdings" w:hint="default"/>
      </w:rPr>
    </w:lvl>
  </w:abstractNum>
  <w:abstractNum w:abstractNumId="12" w15:restartNumberingAfterBreak="0">
    <w:nsid w:val="7F593D44"/>
    <w:multiLevelType w:val="hybridMultilevel"/>
    <w:tmpl w:val="D19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93057">
    <w:abstractNumId w:val="0"/>
  </w:num>
  <w:num w:numId="2" w16cid:durableId="2071418999">
    <w:abstractNumId w:val="1"/>
  </w:num>
  <w:num w:numId="3" w16cid:durableId="1041594255">
    <w:abstractNumId w:val="2"/>
  </w:num>
  <w:num w:numId="4" w16cid:durableId="29428429">
    <w:abstractNumId w:val="10"/>
  </w:num>
  <w:num w:numId="5" w16cid:durableId="1985814022">
    <w:abstractNumId w:val="11"/>
  </w:num>
  <w:num w:numId="6" w16cid:durableId="488328877">
    <w:abstractNumId w:val="3"/>
  </w:num>
  <w:num w:numId="7" w16cid:durableId="1549101873">
    <w:abstractNumId w:val="9"/>
  </w:num>
  <w:num w:numId="8" w16cid:durableId="990403990">
    <w:abstractNumId w:val="7"/>
  </w:num>
  <w:num w:numId="9" w16cid:durableId="1924996458">
    <w:abstractNumId w:val="8"/>
  </w:num>
  <w:num w:numId="10" w16cid:durableId="1933968032">
    <w:abstractNumId w:val="5"/>
  </w:num>
  <w:num w:numId="11" w16cid:durableId="1467553195">
    <w:abstractNumId w:val="12"/>
  </w:num>
  <w:num w:numId="12" w16cid:durableId="703749982">
    <w:abstractNumId w:val="6"/>
  </w:num>
  <w:num w:numId="13" w16cid:durableId="39210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41"/>
    <w:rsid w:val="00064C99"/>
    <w:rsid w:val="0008112A"/>
    <w:rsid w:val="000841B8"/>
    <w:rsid w:val="00110D9C"/>
    <w:rsid w:val="00127F59"/>
    <w:rsid w:val="0013301F"/>
    <w:rsid w:val="0014141E"/>
    <w:rsid w:val="00160FAA"/>
    <w:rsid w:val="00174535"/>
    <w:rsid w:val="00176169"/>
    <w:rsid w:val="00176454"/>
    <w:rsid w:val="00182DD7"/>
    <w:rsid w:val="00196CB6"/>
    <w:rsid w:val="00197B40"/>
    <w:rsid w:val="001A0816"/>
    <w:rsid w:val="001A2B0D"/>
    <w:rsid w:val="001D295E"/>
    <w:rsid w:val="001F1CE9"/>
    <w:rsid w:val="002033A6"/>
    <w:rsid w:val="00224989"/>
    <w:rsid w:val="00236AF4"/>
    <w:rsid w:val="00250D65"/>
    <w:rsid w:val="00256DD4"/>
    <w:rsid w:val="00276E18"/>
    <w:rsid w:val="00277C6A"/>
    <w:rsid w:val="00280E42"/>
    <w:rsid w:val="00295390"/>
    <w:rsid w:val="0029591B"/>
    <w:rsid w:val="002A630E"/>
    <w:rsid w:val="002B0F9F"/>
    <w:rsid w:val="002D72C7"/>
    <w:rsid w:val="002F34A4"/>
    <w:rsid w:val="003026FB"/>
    <w:rsid w:val="00323209"/>
    <w:rsid w:val="00326183"/>
    <w:rsid w:val="003415AB"/>
    <w:rsid w:val="003455AC"/>
    <w:rsid w:val="0035147A"/>
    <w:rsid w:val="0035580B"/>
    <w:rsid w:val="003631FE"/>
    <w:rsid w:val="00372CFD"/>
    <w:rsid w:val="00385F32"/>
    <w:rsid w:val="00390E89"/>
    <w:rsid w:val="003953A4"/>
    <w:rsid w:val="003B138B"/>
    <w:rsid w:val="003B52B5"/>
    <w:rsid w:val="003D1D18"/>
    <w:rsid w:val="003F585B"/>
    <w:rsid w:val="00401911"/>
    <w:rsid w:val="004163E4"/>
    <w:rsid w:val="004215DA"/>
    <w:rsid w:val="00431CF9"/>
    <w:rsid w:val="00492AB4"/>
    <w:rsid w:val="004B2C04"/>
    <w:rsid w:val="004B576D"/>
    <w:rsid w:val="004C2EF7"/>
    <w:rsid w:val="00510C6C"/>
    <w:rsid w:val="00515787"/>
    <w:rsid w:val="0052009C"/>
    <w:rsid w:val="005235CD"/>
    <w:rsid w:val="00524D89"/>
    <w:rsid w:val="00527C5D"/>
    <w:rsid w:val="00534389"/>
    <w:rsid w:val="00545CD8"/>
    <w:rsid w:val="005462D6"/>
    <w:rsid w:val="0056113A"/>
    <w:rsid w:val="0057199B"/>
    <w:rsid w:val="0057799E"/>
    <w:rsid w:val="00582F5F"/>
    <w:rsid w:val="0059264D"/>
    <w:rsid w:val="005A3F47"/>
    <w:rsid w:val="005B0B40"/>
    <w:rsid w:val="005D555F"/>
    <w:rsid w:val="005D5742"/>
    <w:rsid w:val="005F0742"/>
    <w:rsid w:val="005F4753"/>
    <w:rsid w:val="005F6D25"/>
    <w:rsid w:val="00603C70"/>
    <w:rsid w:val="00610952"/>
    <w:rsid w:val="00615C1E"/>
    <w:rsid w:val="006231A7"/>
    <w:rsid w:val="00624CE4"/>
    <w:rsid w:val="006253CE"/>
    <w:rsid w:val="006639FC"/>
    <w:rsid w:val="006679DA"/>
    <w:rsid w:val="0067088B"/>
    <w:rsid w:val="00680859"/>
    <w:rsid w:val="00692362"/>
    <w:rsid w:val="006A5CFE"/>
    <w:rsid w:val="006C0674"/>
    <w:rsid w:val="006C6306"/>
    <w:rsid w:val="006D0DF0"/>
    <w:rsid w:val="006E1DC9"/>
    <w:rsid w:val="00717178"/>
    <w:rsid w:val="00721DF6"/>
    <w:rsid w:val="007273F9"/>
    <w:rsid w:val="00732F24"/>
    <w:rsid w:val="00764D11"/>
    <w:rsid w:val="007724E9"/>
    <w:rsid w:val="0077645A"/>
    <w:rsid w:val="00792C68"/>
    <w:rsid w:val="00796986"/>
    <w:rsid w:val="00797492"/>
    <w:rsid w:val="007A192F"/>
    <w:rsid w:val="007A71D0"/>
    <w:rsid w:val="007D1B81"/>
    <w:rsid w:val="007D6738"/>
    <w:rsid w:val="007F3026"/>
    <w:rsid w:val="007F3254"/>
    <w:rsid w:val="00807DFB"/>
    <w:rsid w:val="008117DB"/>
    <w:rsid w:val="008471DA"/>
    <w:rsid w:val="008609EB"/>
    <w:rsid w:val="008C1B4F"/>
    <w:rsid w:val="008D47DB"/>
    <w:rsid w:val="008E0F46"/>
    <w:rsid w:val="0090552D"/>
    <w:rsid w:val="00934215"/>
    <w:rsid w:val="00955727"/>
    <w:rsid w:val="00955C50"/>
    <w:rsid w:val="0096622B"/>
    <w:rsid w:val="00977BF6"/>
    <w:rsid w:val="00991777"/>
    <w:rsid w:val="00992138"/>
    <w:rsid w:val="009A029C"/>
    <w:rsid w:val="009A2544"/>
    <w:rsid w:val="009A5711"/>
    <w:rsid w:val="009C74C4"/>
    <w:rsid w:val="009D169F"/>
    <w:rsid w:val="009D2ED7"/>
    <w:rsid w:val="009D4F26"/>
    <w:rsid w:val="00A00C48"/>
    <w:rsid w:val="00A040F2"/>
    <w:rsid w:val="00A10996"/>
    <w:rsid w:val="00A33BAD"/>
    <w:rsid w:val="00A53553"/>
    <w:rsid w:val="00A54AD6"/>
    <w:rsid w:val="00A562BF"/>
    <w:rsid w:val="00A67136"/>
    <w:rsid w:val="00A757D8"/>
    <w:rsid w:val="00A85085"/>
    <w:rsid w:val="00A92902"/>
    <w:rsid w:val="00AA2942"/>
    <w:rsid w:val="00AA3B0D"/>
    <w:rsid w:val="00AC326F"/>
    <w:rsid w:val="00AD2FC3"/>
    <w:rsid w:val="00AD3C08"/>
    <w:rsid w:val="00AF7B1E"/>
    <w:rsid w:val="00B02EF0"/>
    <w:rsid w:val="00B20EEE"/>
    <w:rsid w:val="00B262A8"/>
    <w:rsid w:val="00B2745F"/>
    <w:rsid w:val="00B80C02"/>
    <w:rsid w:val="00B8110E"/>
    <w:rsid w:val="00B90757"/>
    <w:rsid w:val="00B97810"/>
    <w:rsid w:val="00BA6E81"/>
    <w:rsid w:val="00BB4723"/>
    <w:rsid w:val="00BC4F9F"/>
    <w:rsid w:val="00BC77BE"/>
    <w:rsid w:val="00BF1367"/>
    <w:rsid w:val="00C14195"/>
    <w:rsid w:val="00C1665D"/>
    <w:rsid w:val="00C21F8A"/>
    <w:rsid w:val="00C2389E"/>
    <w:rsid w:val="00C4778B"/>
    <w:rsid w:val="00C54E48"/>
    <w:rsid w:val="00C54EB1"/>
    <w:rsid w:val="00C626AC"/>
    <w:rsid w:val="00C80FD7"/>
    <w:rsid w:val="00C82E40"/>
    <w:rsid w:val="00C86FDD"/>
    <w:rsid w:val="00CA7786"/>
    <w:rsid w:val="00CD54BF"/>
    <w:rsid w:val="00CD59AC"/>
    <w:rsid w:val="00CF4CE8"/>
    <w:rsid w:val="00CF5DAA"/>
    <w:rsid w:val="00CF6341"/>
    <w:rsid w:val="00D1616C"/>
    <w:rsid w:val="00D227E4"/>
    <w:rsid w:val="00D22D10"/>
    <w:rsid w:val="00D323A2"/>
    <w:rsid w:val="00D34B22"/>
    <w:rsid w:val="00D4697B"/>
    <w:rsid w:val="00D56C25"/>
    <w:rsid w:val="00D60858"/>
    <w:rsid w:val="00D67EBC"/>
    <w:rsid w:val="00D841E8"/>
    <w:rsid w:val="00D960F4"/>
    <w:rsid w:val="00DB7394"/>
    <w:rsid w:val="00DD2754"/>
    <w:rsid w:val="00DD6579"/>
    <w:rsid w:val="00DE2B8A"/>
    <w:rsid w:val="00DF285B"/>
    <w:rsid w:val="00E07BEF"/>
    <w:rsid w:val="00E15BBB"/>
    <w:rsid w:val="00E1740A"/>
    <w:rsid w:val="00E20B3B"/>
    <w:rsid w:val="00E36A1A"/>
    <w:rsid w:val="00E520D5"/>
    <w:rsid w:val="00EA3E3E"/>
    <w:rsid w:val="00EC42DD"/>
    <w:rsid w:val="00EE6670"/>
    <w:rsid w:val="00F15BCC"/>
    <w:rsid w:val="00F42892"/>
    <w:rsid w:val="00F9639E"/>
    <w:rsid w:val="00FA4B17"/>
    <w:rsid w:val="00FB315D"/>
    <w:rsid w:val="00FD0AE0"/>
    <w:rsid w:val="00FD1264"/>
    <w:rsid w:val="00FE2BBA"/>
    <w:rsid w:val="00FE73C4"/>
    <w:rsid w:val="00FF78EB"/>
    <w:rsid w:val="058609A7"/>
    <w:rsid w:val="05A83870"/>
    <w:rsid w:val="06F18594"/>
    <w:rsid w:val="072AE074"/>
    <w:rsid w:val="0AA265F2"/>
    <w:rsid w:val="0C2A997F"/>
    <w:rsid w:val="0DDF7713"/>
    <w:rsid w:val="0E7F1A83"/>
    <w:rsid w:val="146D3522"/>
    <w:rsid w:val="157B4A42"/>
    <w:rsid w:val="1B3F82FA"/>
    <w:rsid w:val="1B503CC7"/>
    <w:rsid w:val="1D6FB365"/>
    <w:rsid w:val="231EA274"/>
    <w:rsid w:val="25B519F1"/>
    <w:rsid w:val="26CAA2C0"/>
    <w:rsid w:val="28B65959"/>
    <w:rsid w:val="2BEA6DA7"/>
    <w:rsid w:val="2D14F41C"/>
    <w:rsid w:val="2FC1DD7C"/>
    <w:rsid w:val="3303E037"/>
    <w:rsid w:val="3E36B751"/>
    <w:rsid w:val="3E381817"/>
    <w:rsid w:val="3F0664BC"/>
    <w:rsid w:val="3F6EE764"/>
    <w:rsid w:val="4356831A"/>
    <w:rsid w:val="44089795"/>
    <w:rsid w:val="44515848"/>
    <w:rsid w:val="44A31736"/>
    <w:rsid w:val="4504D949"/>
    <w:rsid w:val="478C4436"/>
    <w:rsid w:val="49A6F74F"/>
    <w:rsid w:val="4D7CE192"/>
    <w:rsid w:val="4E469D09"/>
    <w:rsid w:val="506FBDC4"/>
    <w:rsid w:val="54F6C778"/>
    <w:rsid w:val="5947737F"/>
    <w:rsid w:val="5A65EDE3"/>
    <w:rsid w:val="5B19D418"/>
    <w:rsid w:val="5BAA89D5"/>
    <w:rsid w:val="5BDA1CFD"/>
    <w:rsid w:val="5E6F36B3"/>
    <w:rsid w:val="60C7F318"/>
    <w:rsid w:val="632C4243"/>
    <w:rsid w:val="64D894FD"/>
    <w:rsid w:val="675543FB"/>
    <w:rsid w:val="69ECFA85"/>
    <w:rsid w:val="6A37E1E7"/>
    <w:rsid w:val="6A5A2DF9"/>
    <w:rsid w:val="6B8A13C2"/>
    <w:rsid w:val="6CA01CC3"/>
    <w:rsid w:val="6F26AE27"/>
    <w:rsid w:val="76EDC258"/>
    <w:rsid w:val="782F5556"/>
    <w:rsid w:val="7CBFB587"/>
    <w:rsid w:val="7DD6A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61941"/>
  <w15:docId w15:val="{8DCEF367-922E-438C-873B-E9AFD60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6341"/>
    <w:pPr>
      <w:tabs>
        <w:tab w:val="center" w:pos="4320"/>
        <w:tab w:val="right" w:pos="8640"/>
      </w:tabs>
    </w:pPr>
  </w:style>
  <w:style w:type="paragraph" w:styleId="Footer">
    <w:name w:val="footer"/>
    <w:basedOn w:val="Normal"/>
    <w:link w:val="FooterChar"/>
    <w:uiPriority w:val="99"/>
    <w:rsid w:val="00CF6341"/>
    <w:pPr>
      <w:tabs>
        <w:tab w:val="center" w:pos="4320"/>
        <w:tab w:val="right" w:pos="8640"/>
      </w:tabs>
    </w:pPr>
  </w:style>
  <w:style w:type="character" w:styleId="Hyperlink">
    <w:name w:val="Hyperlink"/>
    <w:rsid w:val="00431CF9"/>
    <w:rPr>
      <w:color w:val="0000FF"/>
      <w:u w:val="single"/>
    </w:rPr>
  </w:style>
  <w:style w:type="paragraph" w:styleId="BodyTextIndent3">
    <w:name w:val="Body Text Indent 3"/>
    <w:basedOn w:val="Normal"/>
    <w:link w:val="BodyTextIndent3Char"/>
    <w:rsid w:val="00431CF9"/>
    <w:pPr>
      <w:ind w:left="-360"/>
    </w:pPr>
    <w:rPr>
      <w:sz w:val="22"/>
    </w:rPr>
  </w:style>
  <w:style w:type="character" w:customStyle="1" w:styleId="BodyTextIndent3Char">
    <w:name w:val="Body Text Indent 3 Char"/>
    <w:link w:val="BodyTextIndent3"/>
    <w:rsid w:val="00431CF9"/>
    <w:rPr>
      <w:sz w:val="22"/>
      <w:szCs w:val="24"/>
      <w:lang w:val="en-US" w:eastAsia="en-US" w:bidi="ar-SA"/>
    </w:rPr>
  </w:style>
  <w:style w:type="paragraph" w:customStyle="1" w:styleId="ute702">
    <w:name w:val="ute 702"/>
    <w:basedOn w:val="Normal"/>
    <w:qFormat/>
    <w:rsid w:val="00AA2942"/>
  </w:style>
  <w:style w:type="paragraph" w:styleId="BalloonText">
    <w:name w:val="Balloon Text"/>
    <w:basedOn w:val="Normal"/>
    <w:link w:val="BalloonTextChar"/>
    <w:rsid w:val="00372CFD"/>
    <w:rPr>
      <w:rFonts w:ascii="Tahoma" w:hAnsi="Tahoma" w:cs="Tahoma"/>
      <w:sz w:val="16"/>
      <w:szCs w:val="16"/>
    </w:rPr>
  </w:style>
  <w:style w:type="character" w:customStyle="1" w:styleId="BalloonTextChar">
    <w:name w:val="Balloon Text Char"/>
    <w:link w:val="BalloonText"/>
    <w:rsid w:val="00372CFD"/>
    <w:rPr>
      <w:rFonts w:ascii="Tahoma" w:hAnsi="Tahoma" w:cs="Tahoma"/>
      <w:sz w:val="16"/>
      <w:szCs w:val="16"/>
    </w:rPr>
  </w:style>
  <w:style w:type="paragraph" w:customStyle="1" w:styleId="BasicParagraph">
    <w:name w:val="[Basic Paragraph]"/>
    <w:basedOn w:val="Normal"/>
    <w:uiPriority w:val="99"/>
    <w:rsid w:val="001F1CE9"/>
    <w:pPr>
      <w:autoSpaceDE w:val="0"/>
      <w:autoSpaceDN w:val="0"/>
      <w:adjustRightInd w:val="0"/>
      <w:spacing w:line="288" w:lineRule="auto"/>
      <w:textAlignment w:val="center"/>
    </w:pPr>
    <w:rPr>
      <w:color w:val="000000"/>
    </w:rPr>
  </w:style>
  <w:style w:type="paragraph" w:styleId="BodyText">
    <w:name w:val="Body Text"/>
    <w:basedOn w:val="Normal"/>
    <w:link w:val="BodyTextChar"/>
    <w:semiHidden/>
    <w:unhideWhenUsed/>
    <w:rsid w:val="00A92902"/>
    <w:pPr>
      <w:spacing w:after="120"/>
    </w:pPr>
  </w:style>
  <w:style w:type="character" w:customStyle="1" w:styleId="BodyTextChar">
    <w:name w:val="Body Text Char"/>
    <w:basedOn w:val="DefaultParagraphFont"/>
    <w:link w:val="BodyText"/>
    <w:semiHidden/>
    <w:rsid w:val="00A92902"/>
    <w:rPr>
      <w:sz w:val="24"/>
      <w:szCs w:val="24"/>
    </w:rPr>
  </w:style>
  <w:style w:type="paragraph" w:styleId="BodyText2">
    <w:name w:val="Body Text 2"/>
    <w:basedOn w:val="Normal"/>
    <w:link w:val="BodyText2Char"/>
    <w:semiHidden/>
    <w:unhideWhenUsed/>
    <w:rsid w:val="00A92902"/>
    <w:pPr>
      <w:spacing w:after="120" w:line="480" w:lineRule="auto"/>
    </w:pPr>
  </w:style>
  <w:style w:type="character" w:customStyle="1" w:styleId="BodyText2Char">
    <w:name w:val="Body Text 2 Char"/>
    <w:basedOn w:val="DefaultParagraphFont"/>
    <w:link w:val="BodyText2"/>
    <w:semiHidden/>
    <w:rsid w:val="00A92902"/>
    <w:rPr>
      <w:sz w:val="24"/>
      <w:szCs w:val="24"/>
    </w:rPr>
  </w:style>
  <w:style w:type="character" w:customStyle="1" w:styleId="HeaderChar">
    <w:name w:val="Header Char"/>
    <w:basedOn w:val="DefaultParagraphFont"/>
    <w:link w:val="Header"/>
    <w:rsid w:val="00AD3C08"/>
    <w:rPr>
      <w:sz w:val="24"/>
      <w:szCs w:val="24"/>
    </w:rPr>
  </w:style>
  <w:style w:type="paragraph" w:styleId="CommentText">
    <w:name w:val="annotation text"/>
    <w:basedOn w:val="Normal"/>
    <w:link w:val="CommentTextChar"/>
    <w:semiHidden/>
    <w:rsid w:val="00AD3C08"/>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rsid w:val="00AD3C08"/>
  </w:style>
  <w:style w:type="paragraph" w:customStyle="1" w:styleId="2">
    <w:name w:val="2"/>
    <w:basedOn w:val="BodyText"/>
    <w:rsid w:val="00AD3C08"/>
    <w:pPr>
      <w:tabs>
        <w:tab w:val="left" w:pos="450"/>
      </w:tabs>
      <w:overflowPunct w:val="0"/>
      <w:autoSpaceDE w:val="0"/>
      <w:autoSpaceDN w:val="0"/>
      <w:adjustRightInd w:val="0"/>
      <w:spacing w:after="0"/>
      <w:jc w:val="both"/>
      <w:textAlignment w:val="baseline"/>
    </w:pPr>
    <w:rPr>
      <w:rFonts w:ascii="Myriad Roman" w:hAnsi="Myriad Roman"/>
      <w:b/>
      <w:bCs/>
      <w:sz w:val="22"/>
      <w:szCs w:val="20"/>
    </w:rPr>
  </w:style>
  <w:style w:type="paragraph" w:styleId="ListParagraph">
    <w:name w:val="List Paragraph"/>
    <w:basedOn w:val="Normal"/>
    <w:uiPriority w:val="34"/>
    <w:qFormat/>
    <w:rsid w:val="00FF78EB"/>
    <w:pPr>
      <w:ind w:left="720"/>
      <w:contextualSpacing/>
    </w:pPr>
  </w:style>
  <w:style w:type="paragraph" w:customStyle="1" w:styleId="Standard">
    <w:name w:val="Standard"/>
    <w:rsid w:val="00A33BAD"/>
    <w:pPr>
      <w:widowControl w:val="0"/>
      <w:suppressAutoHyphens/>
      <w:autoSpaceDN w:val="0"/>
      <w:textAlignment w:val="baseline"/>
    </w:pPr>
    <w:rPr>
      <w:rFonts w:eastAsia="Song" w:cs="Arial Unicode MS"/>
      <w:kern w:val="3"/>
      <w:sz w:val="24"/>
      <w:szCs w:val="24"/>
      <w:lang w:eastAsia="zh-CN" w:bidi="hi-IN"/>
    </w:rPr>
  </w:style>
  <w:style w:type="character" w:customStyle="1" w:styleId="FooterChar">
    <w:name w:val="Footer Char"/>
    <w:basedOn w:val="DefaultParagraphFont"/>
    <w:link w:val="Footer"/>
    <w:uiPriority w:val="99"/>
    <w:rsid w:val="00401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6083">
      <w:bodyDiv w:val="1"/>
      <w:marLeft w:val="0"/>
      <w:marRight w:val="0"/>
      <w:marTop w:val="0"/>
      <w:marBottom w:val="0"/>
      <w:divBdr>
        <w:top w:val="none" w:sz="0" w:space="0" w:color="auto"/>
        <w:left w:val="none" w:sz="0" w:space="0" w:color="auto"/>
        <w:bottom w:val="none" w:sz="0" w:space="0" w:color="auto"/>
        <w:right w:val="none" w:sz="0" w:space="0" w:color="auto"/>
      </w:divBdr>
    </w:div>
    <w:div w:id="19339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21D750B6F9F24EA1F015F2F47C66E3" ma:contentTypeVersion="16" ma:contentTypeDescription="Create a new document." ma:contentTypeScope="" ma:versionID="00f37a106ac1788b38103dfd8f969e5e">
  <xsd:schema xmlns:xsd="http://www.w3.org/2001/XMLSchema" xmlns:xs="http://www.w3.org/2001/XMLSchema" xmlns:p="http://schemas.microsoft.com/office/2006/metadata/properties" xmlns:ns2="06e1a275-e837-4f3c-b33c-c1743fec9eab" xmlns:ns3="6380ce5d-a0bf-408b-bbeb-6096b964f60a" targetNamespace="http://schemas.microsoft.com/office/2006/metadata/properties" ma:root="true" ma:fieldsID="beec74ca97737e81be353448562abf00" ns2:_="" ns3:_="">
    <xsd:import namespace="06e1a275-e837-4f3c-b33c-c1743fec9eab"/>
    <xsd:import namespace="6380ce5d-a0bf-408b-bbeb-6096b964f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a275-e837-4f3c-b33c-c1743fec9e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f8fdea-6ea5-425f-9915-c1ee224124d2}" ma:internalName="TaxCatchAll" ma:showField="CatchAllData" ma:web="06e1a275-e837-4f3c-b33c-c1743fec9e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80ce5d-a0bf-408b-bbeb-6096b964f6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06954f-737a-4055-97fb-5109701b65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80ce5d-a0bf-408b-bbeb-6096b964f60a">
      <Terms xmlns="http://schemas.microsoft.com/office/infopath/2007/PartnerControls"/>
    </lcf76f155ced4ddcb4097134ff3c332f>
    <TaxCatchAll xmlns="06e1a275-e837-4f3c-b33c-c1743fec9eab" xsi:nil="true"/>
  </documentManagement>
</p:properties>
</file>

<file path=customXml/itemProps1.xml><?xml version="1.0" encoding="utf-8"?>
<ds:datastoreItem xmlns:ds="http://schemas.openxmlformats.org/officeDocument/2006/customXml" ds:itemID="{91A71231-DAF4-405E-BDF4-696878FDF0BA}">
  <ds:schemaRefs>
    <ds:schemaRef ds:uri="http://schemas.microsoft.com/sharepoint/v3/contenttype/forms"/>
  </ds:schemaRefs>
</ds:datastoreItem>
</file>

<file path=customXml/itemProps2.xml><?xml version="1.0" encoding="utf-8"?>
<ds:datastoreItem xmlns:ds="http://schemas.openxmlformats.org/officeDocument/2006/customXml" ds:itemID="{FB1DE0E4-BBB5-432F-B34B-E15E08B5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1a275-e837-4f3c-b33c-c1743fec9eab"/>
    <ds:schemaRef ds:uri="6380ce5d-a0bf-408b-bbeb-6096b964f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B24D7-D625-48F7-B894-9FDCAB1D9812}">
  <ds:schemaRefs>
    <ds:schemaRef ds:uri="http://schemas.openxmlformats.org/officeDocument/2006/bibliography"/>
  </ds:schemaRefs>
</ds:datastoreItem>
</file>

<file path=customXml/itemProps4.xml><?xml version="1.0" encoding="utf-8"?>
<ds:datastoreItem xmlns:ds="http://schemas.openxmlformats.org/officeDocument/2006/customXml" ds:itemID="{F633C98F-7855-4DF7-B3E1-CE89CB3211B3}">
  <ds:schemaRefs>
    <ds:schemaRef ds:uri="http://schemas.microsoft.com/office/2006/metadata/properties"/>
    <ds:schemaRef ds:uri="http://schemas.microsoft.com/office/infopath/2007/PartnerControls"/>
    <ds:schemaRef ds:uri="6380ce5d-a0bf-408b-bbeb-6096b964f60a"/>
    <ds:schemaRef ds:uri="06e1a275-e837-4f3c-b33c-c1743fec9ea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July 12, 2011</vt:lpstr>
    </vt:vector>
  </TitlesOfParts>
  <Company>BCHS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BCHS_Board_Member_Job_Description_062620</dc:title>
  <dc:creator>geoffk</dc:creator>
  <cp:lastModifiedBy>Geoff Kessell</cp:lastModifiedBy>
  <cp:revision>3</cp:revision>
  <cp:lastPrinted>2017-06-20T16:48:00Z</cp:lastPrinted>
  <dcterms:created xsi:type="dcterms:W3CDTF">2023-12-20T21:03:00Z</dcterms:created>
  <dcterms:modified xsi:type="dcterms:W3CDTF">2023-12-20T21:04:00Z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0x010100B521D750B6F9F24EA1F015F2F47C66E3</vt:lpwstr>
  </property>
</Properties>
</file>